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D" w:rsidRPr="00D42B1D" w:rsidRDefault="00D42B1D" w:rsidP="00D42B1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1D">
        <w:rPr>
          <w:rFonts w:ascii="Times New Roman" w:hAnsi="Times New Roman" w:cs="Times New Roman"/>
          <w:b/>
          <w:sz w:val="24"/>
          <w:szCs w:val="24"/>
        </w:rPr>
        <w:t>ОСНОВНЫЕ РЕЗУЛЬТАТЫ НАУЧНО-ИССЛЕДОВАТЕЛЬСКОЙ ДЕЯТЕЛЬНОСТИ ЗА 20</w:t>
      </w:r>
      <w:r w:rsidRPr="00D42B1D">
        <w:rPr>
          <w:rFonts w:ascii="Times New Roman" w:hAnsi="Times New Roman" w:cs="Times New Roman"/>
          <w:b/>
          <w:sz w:val="24"/>
          <w:szCs w:val="24"/>
        </w:rPr>
        <w:t>20</w:t>
      </w:r>
      <w:r w:rsidRPr="00D42B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2B1D" w:rsidRPr="00D42B1D" w:rsidRDefault="00D42B1D" w:rsidP="00D42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B1D" w:rsidRPr="00D42B1D" w:rsidRDefault="00D42B1D" w:rsidP="00D42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hAnsi="Times New Roman" w:cs="Times New Roman"/>
          <w:sz w:val="24"/>
          <w:szCs w:val="24"/>
        </w:rPr>
        <w:t>В 20</w:t>
      </w:r>
      <w:r w:rsidRPr="00D42B1D">
        <w:rPr>
          <w:rFonts w:ascii="Times New Roman" w:hAnsi="Times New Roman" w:cs="Times New Roman"/>
          <w:sz w:val="24"/>
          <w:szCs w:val="24"/>
        </w:rPr>
        <w:t>20</w:t>
      </w:r>
      <w:r w:rsidRPr="00D42B1D">
        <w:rPr>
          <w:rFonts w:ascii="Times New Roman" w:hAnsi="Times New Roman" w:cs="Times New Roman"/>
          <w:sz w:val="24"/>
          <w:szCs w:val="24"/>
        </w:rPr>
        <w:t xml:space="preserve"> году научно-исследовательская деятельность Университета осуществлялась по следующим направлениям:</w:t>
      </w:r>
    </w:p>
    <w:p w:rsidR="00D42B1D" w:rsidRPr="00D42B1D" w:rsidRDefault="00D42B1D" w:rsidP="00D42B1D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1D">
        <w:rPr>
          <w:rFonts w:ascii="Times New Roman" w:hAnsi="Times New Roman" w:cs="Times New Roman"/>
          <w:sz w:val="24"/>
          <w:szCs w:val="24"/>
        </w:rPr>
        <w:t>выполнение фундаментальных и прикладных научных исследований;</w:t>
      </w:r>
    </w:p>
    <w:p w:rsidR="00D42B1D" w:rsidRPr="00D42B1D" w:rsidRDefault="00D42B1D" w:rsidP="00D42B1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B1D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публикация научных трудов по результатам научных исследований; </w:t>
      </w:r>
    </w:p>
    <w:p w:rsidR="00D42B1D" w:rsidRPr="00D42B1D" w:rsidRDefault="00D42B1D" w:rsidP="00D42B1D">
      <w:pPr>
        <w:widowControl w:val="0"/>
        <w:numPr>
          <w:ilvl w:val="0"/>
          <w:numId w:val="2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hAnsi="Times New Roman" w:cs="Times New Roman"/>
          <w:sz w:val="24"/>
          <w:szCs w:val="24"/>
        </w:rPr>
        <w:t>проведение научных мероприятий;</w:t>
      </w:r>
    </w:p>
    <w:p w:rsidR="00D42B1D" w:rsidRPr="00D42B1D" w:rsidRDefault="00D42B1D" w:rsidP="00D42B1D">
      <w:pPr>
        <w:widowControl w:val="0"/>
        <w:numPr>
          <w:ilvl w:val="0"/>
          <w:numId w:val="2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1D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студентов и молодых ученых.</w:t>
      </w:r>
    </w:p>
    <w:p w:rsidR="00D42B1D" w:rsidRPr="00D42B1D" w:rsidRDefault="00D42B1D" w:rsidP="00D42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B1D" w:rsidRPr="00D42B1D" w:rsidRDefault="00D42B1D" w:rsidP="00D42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B1D">
        <w:rPr>
          <w:rFonts w:ascii="Times New Roman" w:hAnsi="Times New Roman" w:cs="Times New Roman"/>
          <w:b/>
          <w:sz w:val="24"/>
          <w:szCs w:val="24"/>
        </w:rPr>
        <w:t>Структура и содержание научных исследований</w:t>
      </w:r>
    </w:p>
    <w:p w:rsidR="00D42B1D" w:rsidRPr="00D42B1D" w:rsidRDefault="00D42B1D" w:rsidP="00D42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Структура выполненных НИР по источникам финансирования в 2020 году имеет следующий вид:</w:t>
      </w:r>
    </w:p>
    <w:p w:rsidR="00D42B1D" w:rsidRPr="00D42B1D" w:rsidRDefault="00D42B1D" w:rsidP="00D42B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из средств фондов поддержки научной, научно-технической и инновационной деятельности – 17,75 %;</w:t>
      </w:r>
    </w:p>
    <w:p w:rsidR="00D42B1D" w:rsidRPr="00D42B1D" w:rsidRDefault="00D42B1D" w:rsidP="00D42B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из средств субъектов РФ, местных бюджетов – 24,39 %;</w:t>
      </w:r>
    </w:p>
    <w:p w:rsidR="00D42B1D" w:rsidRPr="00D42B1D" w:rsidRDefault="00D42B1D" w:rsidP="00D42B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из средств российских хозяйствующих субъектов – 53,57 %;</w:t>
      </w:r>
    </w:p>
    <w:p w:rsidR="00D42B1D" w:rsidRPr="00D42B1D" w:rsidRDefault="00D42B1D" w:rsidP="00D42B1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из зарубежных источников – 4,29 %.</w:t>
      </w:r>
    </w:p>
    <w:p w:rsidR="00D42B1D" w:rsidRPr="00D42B1D" w:rsidRDefault="00D42B1D" w:rsidP="00D42B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За отчетный период в рамках задания Министерства экономического развития и инвестиций Самарской области проводилась следующая научно-исследовательская работа: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- Проект «Анализ восстановления экономики Самарской области в условиях пандемии COVID-19 в отраслевом разрезе».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были выиграны 5 грантов: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Грант Российского фонда фундаментальных исследований в рамках Конкурса на лучшие научные проекты фундаментальных исследований, проводимого совместно РФФИ и Фондом «За русский язык и культуру» в Венгрии, за научно-исследовательский проект «Моделирование процессов интеграции отдельных регионов в систему мирохозяйственных связей» (руководитель –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Федоренко Р.В.).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Грант Российского фонда фундаментальных исследований в рамках Конкурса на лучшие проекты фундаментальных научных исследований за научный проект «Методология и инструментарий моделирования динамики отраслевых региональных циклов для сбалансированного и устойчивого пространственного развития России» (руководитель – д.э.н., профессор Семенычев В.К.).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Грант Российского фонда фундаментальных исследований в рамках Конкурса на лучшие проекты фундаментальных научных исследований за научный проект «Прав как целостность – 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интерпретация: теоретико-методологическая и проблемно-историческая реконструкция доктрины юридического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интерпретативизма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Рональда Дворкина (1967-1986)» (руководитель –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Касаткин С.Н.).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Грант Российского фонда фундаментальных исследований в рамках Конкурса на лучшие проекты фундаментальных научных исследований за научный проект «Проект позитивизма сегодня: историческая траектория, проблемное поле и система юридического позитивизма в англо-американской традиции» (руководитель –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 А.М.).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Грант Русского географического общества «Шентала – Прекрасная долина»: этнокультурный и исторический атлас достопримечательностей северной глубинки Самарской области» (руководитель – к.э.н., доцент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Соленцова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Е.А.).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преподавателями университета были выиграны индивидуальные премии в рамках областного конкурса «Молодой ученый» в номинации «Кандидат»: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премия за научно-исследовательский проект «Развитие финансовых институтов и системы индивидуального инвестирования: национальный и региональный аспект» (руководитель – к.э.н. Недорезова Е.С.);</w:t>
      </w:r>
    </w:p>
    <w:p w:rsidR="00D42B1D" w:rsidRPr="00D42B1D" w:rsidRDefault="00D42B1D" w:rsidP="00D42B1D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«Digital Platform of Industrial Cooperation – Innovative Direction of Regional Industry Development» (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Пудовкина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.).</w:t>
      </w:r>
    </w:p>
    <w:p w:rsidR="00D42B1D" w:rsidRPr="00D42B1D" w:rsidRDefault="00D42B1D" w:rsidP="00D42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>В 2020 г. Самарский государственный экономический университет выступил ключевым куратором и разработчиком стратегий социально-экономического развития территорий Самарского региона – были разработаны стратегии социально-экономического развития 3 муниципальных районов Самарской области (</w:t>
      </w:r>
      <w:proofErr w:type="spellStart"/>
      <w:r w:rsidRPr="00D42B1D">
        <w:rPr>
          <w:rFonts w:ascii="Times New Roman" w:eastAsia="Calibri" w:hAnsi="Times New Roman" w:cs="Times New Roman"/>
          <w:sz w:val="24"/>
          <w:szCs w:val="24"/>
        </w:rPr>
        <w:t>Безенчукского</w:t>
      </w:r>
      <w:proofErr w:type="spellEnd"/>
      <w:r w:rsidRPr="00D42B1D">
        <w:rPr>
          <w:rFonts w:ascii="Times New Roman" w:eastAsia="Calibri" w:hAnsi="Times New Roman" w:cs="Times New Roman"/>
          <w:sz w:val="24"/>
          <w:szCs w:val="24"/>
        </w:rPr>
        <w:t xml:space="preserve">, Борского, Ставропольского районов), а также городского округа Отрадный Самарской области. Заказчиками указанных научных исследований выступили органы местного самоуправления соответствующих муниципальных образований. </w:t>
      </w:r>
    </w:p>
    <w:p w:rsidR="00D42B1D" w:rsidRPr="00D42B1D" w:rsidRDefault="00D42B1D" w:rsidP="00D42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2020 году научными коллективами СГЭУ проводились крупные исследования в интересах органов государственной власти Самарской области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6E6492"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Наиболее крупными заказчиками НИР 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выступили: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Автономн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некоммерческ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организаци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"</w:t>
      </w:r>
      <w:r w:rsidRPr="00D42B1D">
        <w:rPr>
          <w:rFonts w:ascii="Times New Roman" w:eastAsia="Calibri" w:hAnsi="Times New Roman" w:cs="Times New Roman"/>
          <w:sz w:val="24"/>
          <w:szCs w:val="24"/>
        </w:rPr>
        <w:t>Институт регионального развития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";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ФГБУ САС «Самарская»;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ФГБУ САС «Самарская»;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Управлени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общественной безопасности, делам ГО, ЧС и ликвидации последствий стихийных бедствий Администрации городского округа Сызрань;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Администраци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г.о</w:t>
      </w:r>
      <w:proofErr w:type="spellEnd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Отрадный;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Администраци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Безенчукский</w:t>
      </w:r>
      <w:proofErr w:type="spellEnd"/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Администраци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СП </w:t>
      </w:r>
      <w:proofErr w:type="spellStart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Долматовка</w:t>
      </w:r>
      <w:proofErr w:type="spellEnd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м.р</w:t>
      </w:r>
      <w:proofErr w:type="spellEnd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Борский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Администраци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муниципального района Ставропольский Самарской области</w:t>
      </w:r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и др.</w:t>
      </w:r>
      <w:bookmarkStart w:id="0" w:name="_GoBack"/>
      <w:bookmarkEnd w:id="0"/>
      <w:r w:rsidR="006E64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</w:t>
      </w: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:rsidR="00D42B1D" w:rsidRPr="00D42B1D" w:rsidRDefault="00D42B1D" w:rsidP="00D42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2020 году выполнялись научные исследования в области экономики, менеджмента, правового регулирования по заказу предприятий различных отраслей. Наиболее крупными заказчиками НИР из числа хозяйствующих субъектов выступили: ООО "СМ-ТРЕСТ", ООО "</w:t>
      </w:r>
      <w:proofErr w:type="spellStart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СтройСервис</w:t>
      </w:r>
      <w:proofErr w:type="spellEnd"/>
      <w:r w:rsidRPr="00D42B1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", ООО "Легион", ООО «Рубикон», ООО «Аудиторская фирма «Константа»», ГАУ СО «Государственная экспертиза проектов в строительстве», Фонд социально-экологической реабилитации Самарской области, ФГБОУ ВО «Владивостокский государственный университет экономики и сервиса» и другие.</w:t>
      </w:r>
    </w:p>
    <w:p w:rsidR="00D42B1D" w:rsidRPr="00D42B1D" w:rsidRDefault="00D42B1D" w:rsidP="00D42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B1D">
        <w:rPr>
          <w:rFonts w:ascii="Times New Roman" w:eastAsia="Calibri" w:hAnsi="Times New Roman" w:cs="Times New Roman"/>
          <w:sz w:val="24"/>
          <w:szCs w:val="24"/>
        </w:rPr>
        <w:t xml:space="preserve">В 2020г. был реализован международный научно-исследовательский проект «Исследование факторов и направлений развития молодежного предпринимательства», финансируемый Институтом технологий и бизнеса г. Чешские </w:t>
      </w:r>
      <w:proofErr w:type="spellStart"/>
      <w:r w:rsidRPr="00D42B1D">
        <w:rPr>
          <w:rFonts w:ascii="Times New Roman" w:eastAsia="Calibri" w:hAnsi="Times New Roman" w:cs="Times New Roman"/>
          <w:sz w:val="24"/>
          <w:szCs w:val="24"/>
        </w:rPr>
        <w:t>Будейовица</w:t>
      </w:r>
      <w:proofErr w:type="spellEnd"/>
      <w:r w:rsidRPr="00D42B1D">
        <w:rPr>
          <w:rFonts w:ascii="Times New Roman" w:eastAsia="Calibri" w:hAnsi="Times New Roman" w:cs="Times New Roman"/>
          <w:sz w:val="24"/>
          <w:szCs w:val="24"/>
        </w:rPr>
        <w:t xml:space="preserve">, Чехия. 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г. продолжилась реализация гранта при поддержке РФФИ и Венгерского фонда «За русский язык и культуру» совместно с вузом-партнером Университетом г.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Шопрон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(Венгрия) «Моделирование процессов интеграции отдельных регионов в систему мирохозяйственных связей».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исследователей СГЭУ совместно с партнерами Высшей школой менеджмента АРК (г.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Невшатель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Швейцария) победили в конкурсе заявок на гранты по инновационным образовательным проектам финансируемым Университетом Женевы в рамках двустороннего соглашения о научном и технологическом партнерстве между Швейцарией и Россией. Проект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Responding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Crisis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Practices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Supply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Chain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исследованию лучших практик в России и Европе в сфере логистики и управлении цепями поставок в условиях пандемии COVID-19. 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B1D">
        <w:rPr>
          <w:rFonts w:ascii="Times New Roman" w:hAnsi="Times New Roman" w:cs="Times New Roman"/>
          <w:b/>
          <w:bCs/>
          <w:sz w:val="24"/>
          <w:szCs w:val="24"/>
        </w:rPr>
        <w:t>Публикационная активность научно-педагогических работников Университета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Самарский государственный экономический университет имеет высокие результаты публикационной активности. В 2020 году количество публикаций в изданиях, индексируемых в зарубежных базах данных (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составило 239. В 2020 году публикационная активность в журналах РИНЦ в 2020 году составила   2879 статей, количество статей в журналах Перечня ВАК в 2020 году составило 461.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издания СГЭУ, индексируемые в РИНЦ представлены следующими журналами: «Вестник Самарского государственного экономического университета» (включен в Перечень ВАК), «Известия Института систем управления СГЭУ», Межвузовский сборник научных трудов «Проблемы совершенствования организации производства и управления промышленными предприятиями», «Вестник молодых ученых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СГЭУ», Международный научно-практический журнал «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OlymPlus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«Актуальные проблемы правоведения».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Университетом издается научно-практический журнал «Актуальные проблемы лингвистики,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педагогики».</w:t>
      </w:r>
    </w:p>
    <w:p w:rsid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 присвоение</w:t>
      </w:r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индификаторов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объектов (DOI) научным публикациям СГЭУ  через систему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Crossref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B97" w:rsidRPr="00D6585F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научных мероприятий</w:t>
      </w:r>
    </w:p>
    <w:p w:rsidR="00032B97" w:rsidRPr="00032B97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г. Самарский государственный экономический университет выступил организатором проведения масштабных научных мероприятий в онлайн формате, основными из которых стали:</w:t>
      </w:r>
    </w:p>
    <w:p w:rsidR="00032B97" w:rsidRPr="00032B97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VIII Международный научно-инновационный форум «Как выжить в цифровую эпоху» в режиме онлайн, который объединил 5 тематических площадок: «Экономические аспекты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предприятием», «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и регионов: возможности и риски», «Цифровая трансформация общества: проблемы и перспективы», «Форсаж развития системы управления в условиях глобализации кризисов», «Международные научные и культурные коммуникации: экономика и право». В форуме приняли участие свыше 2000 </w:t>
      </w:r>
      <w:proofErr w:type="gram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 из</w:t>
      </w:r>
      <w:proofErr w:type="gram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Литвы, Швейцарии, Португалии, Чехии, эксперты из числа представителей органов власти и бизнес-сообщества;</w:t>
      </w:r>
    </w:p>
    <w:p w:rsidR="00032B97" w:rsidRPr="00032B97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инженерной экономики 2020, проходящая в режиме онлайн 13-17 мая 2020 года, организованная Российским союзом промышленников и предпринимателей, Институтом менеджмента и Институтом проблем рынка Российской академии наук (РАН), Южно-Российским государственным политехническим университетом и Самарским государственным экономическим университетом;</w:t>
      </w:r>
    </w:p>
    <w:p w:rsidR="00032B97" w:rsidRPr="00032B97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XI Международный онлайн-форум имени А. Я.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Кибанова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“Инновационный менеджмент персонала”, который проходил в Москве, Российская Федерация, 15 апреля–5 мая 2020 года. Форум, организованный Московским государственным университетом управления, был посвящен главным образом вопросам управления персоналом в условиях активного проникновения информационных технологий в управленческую и экономическую сферу;</w:t>
      </w:r>
    </w:p>
    <w:p w:rsidR="00032B97" w:rsidRPr="00032B97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инновационный экономический симпозиум «IES 2020</w:t>
      </w:r>
      <w:proofErr w:type="gram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организованный</w:t>
      </w:r>
      <w:proofErr w:type="gram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технологий и бизнеса в Ческе-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Будеевице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(ВШТЕ) в России совместно с двумя университетами: Финансовым университетом при Правительстве Российской Федерации (Москва) и Самарским государственным экономическим университетом (Самара). В мероприятии приняли участие 250 человек из 8 стран мира: Россия, Франция, Латвия, Таджикистан, Китай, Узбекистан, Македония и республики Беларусь;</w:t>
      </w:r>
    </w:p>
    <w:p w:rsidR="00032B97" w:rsidRPr="00032B97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- 3-я Международная научно-практическая конференция «Глобальные вызовы и перспективы развития современной экономики», проводимая на площадках Самарского государственного экономического университета и Финансового университета при Правительстве РФ;</w:t>
      </w:r>
    </w:p>
    <w:p w:rsidR="00032B97" w:rsidRPr="00D42B1D" w:rsidRDefault="00032B97" w:rsidP="00032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- 19-я Международная научно-практическая конференция «Проблемы развития предприятий: теория и практика», в которой приняли участие представители научных и деловых кругов не только из Самарской области и России, но и ближнего и дальнего зарубежья. Конференция проведена совместно с зарубежными вузами-партнерами –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Ленкоранским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университетом (Ленкорань, Азербайджан), Университетом им.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Юстуса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Либига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Гиссен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Германия), Высшей школой коммерции (Труа, Франция), Университетом прикладных наук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Савонии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Куопио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Финляндия), Университетом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Кассино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Южного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Лацио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Кассино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Италия), Латвийским сельскохозяйственным университетом (Елгава, Латвия), Финансово-экономическим университетом Таджикистана (Душанбе, Таджикистан), Институтом технологий и бизнеса (Чешские </w:t>
      </w:r>
      <w:proofErr w:type="spellStart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Будейовицы</w:t>
      </w:r>
      <w:proofErr w:type="spellEnd"/>
      <w:r w:rsidRPr="00032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Чехия).</w:t>
      </w:r>
    </w:p>
    <w:p w:rsidR="00D42B1D" w:rsidRPr="00D42B1D" w:rsidRDefault="00D42B1D" w:rsidP="00D42B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B1D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развитию научно-исследовательской деятельности в университете активно привлекаются студенты. В 2020 году по результатам участия в конкурсах, конференциях студентами получен ряд наград, в том числе наиболее значимые: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II межрегиональный Форум Практиков «Локальные решения. Самарский регион», Пилипенко В.А. (1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II межрегиональном Форуме Практиков «Локальные решения. Самарский регион», 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  Е.С.</w:t>
      </w:r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II межрегиональный Форум Практиков «Локальные решения. Самарский регион», Егоров А.М. (3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I Всероссийской научно-практической студенческой конференции с международным участием «Трансформация экономической и правовой системы России: проблемы и перспективы», Спиридонова Н.А. (2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XXVI Международный конкурс научно-исследовательских работ (г. Москва), Попова Е.С.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(диплом лауреата 1 степени в номинации «Научные статьи по экономике и менеджменту»);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ХLVI Самарская областная студенческая научная конференция (10-20 ноября 2020 года, г. Самара),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Бетанели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 (1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ХLVI Самарская областная студенческая научная конференция (10-20 ноября 2020 года, г. Самара), Поспелова С.Р. (2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ХLVI Самарская областная студенческая научная конференция (10-20 ноября 2020 года, г. Самара), Маркелова А.С. (диплом 2 степени);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XVII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Россия»,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Брызгалина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(финалист конкурса);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Международный конкурс научно-исследовательских работ (16.11.2020г. Всероссийское общество научно-исследовательских разработок «ОНР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ПТСайнс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Кувшинникова В.И.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(диплом 3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Конкурс научных докладов по статистике в рамках X Международной студенческой Олимпиады по статистике (г. Москва, ФГБОУ ВО «РЭУ им. Г.В. Плеханова), Бурова Н.А. (диплом финалиста); 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Конкурс научных докладов по статистике в рамках X Международной студенческой Олимпиады по статистике (г. Москва, ФГБОУ ВО «РЭУ им. Г.В. Плеханова), Тюрина А.Г. (диплом финалиста); 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XIV международный научно-исследовательский конкурс «Достижения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ВУЗовской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2020», Полянская В.О. (диплом за I место);  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Международная олимпиада по теории лидерства, Попова Е.С. (1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международный научно-исследовательский конкурс студенческих работ (12 марта 2020 г., г. Петрозаводск), Ларионова А. П. (диплом победителя);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международный научно-исследовательский конкурс студенческих работ (12 марта 2020 г., г. Петрозаводск), Степанищева В.К. (диплом 1 степени)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III Международный конкурс на лучшую студенческую научно-исследовательскую работу “Логистика как фактор повышения эффективности коммерческой деятельности” (Хабаровский государственный университет экономики и права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Вожгунова</w:t>
      </w:r>
      <w:proofErr w:type="spellEnd"/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(диплом II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VII всероссийская олимпиада по управлению персоналом (25-28 мая 2020, СГТУ им. Гагарина Ю.А., г. Саратов),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Ченина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номинации «Творческое задание» (1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VII всероссийская олимпиада по управлению персоналом (25-28 мая 2020, СГТУ им. Гагарина Ю.А., г. Саратов), Яшина П.П. в номинации «Авторский подход»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(1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Девятые региональные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Клейновские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молодых ученых (студентов, магистрантов, аспирантов) (9-10 декабря 2020 года, г. Самара), Гончарова А.А. (диплом 1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III межвузовская научная конференция СЮИ ФСИН России «Конституционное законодательство России: эволюция, проблемы и перспективы» (25 сентября 2020 г. г. Самара),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Латышкина</w:t>
      </w:r>
      <w:proofErr w:type="spell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(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III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выставка результатов самостоятельной работы студентов (11.06.20 г. г. Ростов – на – Дону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),  Чуркина</w:t>
      </w:r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(диплом I степени);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выставка результатов самостоятельной работы студентов (11.06.20 г. г. Ростов – на – Дону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Реджепова</w:t>
      </w:r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(диплом II степени);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выставка результатов самостоятельной работы студентов (11.06.20 г. г. Ростов – на – Дону</w:t>
      </w:r>
      <w:proofErr w:type="gram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),  Куропаткина</w:t>
      </w:r>
      <w:proofErr w:type="gramEnd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(диплом III степени);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ХII Всероссийская научно – практическая конференция курсантов «Проблемы и перспективы развития военной науки и техники» (27-28 февраля 2020 г., г. Сызрань), Реджепова Л.С. (2 место);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ХII Всероссийская научно – практическая конференция курсантов «Проблемы и перспективы развития военной науки и техники» (27-28 февраля 2020 г., г. Сызрань), Чуркина Д.С. (3 место); 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научно – исследовательских работ «Научный взгляд – 2020» (30 марта 2020г., г. Ростов-на-Дону), Чуркина Д.С. (диплом I степени);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конкурс научно-исследовательских работ «Молодежная наука 21 веку» (г. Сызрань, 2020г.), Куропаткина М.П. (диплом победителя).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студенческим научным обществом (СНО) СГЭУ </w:t>
      </w:r>
      <w:r w:rsidR="008E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proofErr w:type="spellStart"/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8E2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одены</w:t>
      </w:r>
      <w:proofErr w:type="spellEnd"/>
      <w:r w:rsidR="008E2E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мастер-классов; игры «Что? Где? Когда?»; игр</w:t>
      </w:r>
      <w:r w:rsidR="008E2E4D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направлении «Дебаты»</w:t>
      </w: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42B1D" w:rsidRPr="00D42B1D" w:rsidRDefault="00D42B1D" w:rsidP="00D4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очном этапе конкурса «Студент Года» в номинации «Интеллект года» приняла участие и вышла в финал Проскурина М.А.</w:t>
      </w:r>
    </w:p>
    <w:sectPr w:rsidR="00D42B1D" w:rsidRPr="00D4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895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7177681"/>
    <w:multiLevelType w:val="hybridMultilevel"/>
    <w:tmpl w:val="E5520662"/>
    <w:lvl w:ilvl="0" w:tplc="BC4895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8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D"/>
    <w:rsid w:val="00032B97"/>
    <w:rsid w:val="000341AA"/>
    <w:rsid w:val="006E6492"/>
    <w:rsid w:val="008E2E4D"/>
    <w:rsid w:val="00D42B1D"/>
    <w:rsid w:val="00D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925F-57C2-4590-9A5B-C88CC9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Оксана Леоновна</dc:creator>
  <cp:keywords/>
  <dc:description/>
  <cp:lastModifiedBy>Михалева Оксана Леоновна</cp:lastModifiedBy>
  <cp:revision>4</cp:revision>
  <dcterms:created xsi:type="dcterms:W3CDTF">2021-06-29T11:28:00Z</dcterms:created>
  <dcterms:modified xsi:type="dcterms:W3CDTF">2021-06-29T11:54:00Z</dcterms:modified>
</cp:coreProperties>
</file>