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879"/>
        <w:gridCol w:w="1985"/>
        <w:gridCol w:w="2693"/>
        <w:gridCol w:w="1417"/>
      </w:tblGrid>
      <w:tr w:rsidR="00017AC7" w:rsidRPr="002B430C" w:rsidTr="00E14CAA">
        <w:trPr>
          <w:trHeight w:val="788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Целевая аудитория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Ответственные лица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Даты</w:t>
            </w:r>
          </w:p>
        </w:tc>
      </w:tr>
      <w:tr w:rsidR="00017AC7" w:rsidRPr="002B430C" w:rsidTr="00E14CAA">
        <w:trPr>
          <w:trHeight w:val="937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 xml:space="preserve">Студенческие научные дебаты: Проблемы технологического прогресса для обывателей    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>
              <w:t>Январь 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1372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 xml:space="preserve">Открытый тур интеллектуальной игры: «ЧТО? ГДЕ? КОГДА?» 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СГЭУ, приглашённые гости из ВУЗов города Самара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>
              <w:t>Февраль 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1236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 xml:space="preserve">Интеллектуальная игра «РИСК» 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СГЭУ, приглашённые гости из ВУЗов города Самара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Default="00017AC7" w:rsidP="00E14CAA">
            <w:pPr>
              <w:jc w:val="center"/>
            </w:pPr>
            <w:r>
              <w:t xml:space="preserve">Март </w:t>
            </w:r>
          </w:p>
          <w:p w:rsidR="00017AC7" w:rsidRPr="00CD50E6" w:rsidRDefault="00017AC7" w:rsidP="00E14CAA">
            <w:pPr>
              <w:jc w:val="center"/>
            </w:pPr>
            <w:r>
              <w:t>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842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 xml:space="preserve">МК «Что такое </w:t>
            </w:r>
            <w:r w:rsidRPr="002B430C">
              <w:rPr>
                <w:rFonts w:eastAsiaTheme="minorHAnsi"/>
                <w:lang w:val="en-US" w:eastAsia="en-US"/>
              </w:rPr>
              <w:t>PR?</w:t>
            </w:r>
            <w:r w:rsidRPr="002B430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>
              <w:t>Апрель 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883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 xml:space="preserve">Интеллектуальная игра «Самый умный» 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СГЭУ, приглашённые гости из ВУЗов города Самара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Default="00017AC7" w:rsidP="00E14CAA">
            <w:pPr>
              <w:jc w:val="center"/>
            </w:pPr>
            <w:r>
              <w:t xml:space="preserve">Май </w:t>
            </w:r>
          </w:p>
          <w:p w:rsidR="00017AC7" w:rsidRPr="00CD50E6" w:rsidRDefault="00017AC7" w:rsidP="00E14CAA">
            <w:pPr>
              <w:jc w:val="center"/>
            </w:pPr>
            <w:r>
              <w:t>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883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Мастер-класс «Корпоративный юрист»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 w:rsidRPr="00CD50E6">
              <w:t>Июль 202</w:t>
            </w:r>
            <w:r>
              <w:t>2</w:t>
            </w:r>
            <w:r w:rsidRPr="00CD50E6">
              <w:t>г.</w:t>
            </w:r>
          </w:p>
        </w:tc>
      </w:tr>
      <w:tr w:rsidR="00017AC7" w:rsidRPr="002B430C" w:rsidTr="00E14CAA">
        <w:trPr>
          <w:trHeight w:val="883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Интеллектуально-познавательная игра «Умники»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 xml:space="preserve">Студенты СГЭУ, приглашённые </w:t>
            </w:r>
            <w:r w:rsidRPr="002B430C">
              <w:rPr>
                <w:rFonts w:eastAsiaTheme="minorHAnsi"/>
                <w:lang w:eastAsia="en-US"/>
              </w:rPr>
              <w:lastRenderedPageBreak/>
              <w:t>гости из ВУЗов города Самара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lastRenderedPageBreak/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>
              <w:lastRenderedPageBreak/>
              <w:t>Август 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883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Мастер-класс от юриста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>
              <w:t>Сентябрь 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883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Мастер-класс от экономиста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Pr="00CD50E6" w:rsidRDefault="00017AC7" w:rsidP="00E14CAA">
            <w:pPr>
              <w:jc w:val="center"/>
            </w:pPr>
            <w:r>
              <w:t>Октябрь 2022</w:t>
            </w:r>
            <w:r w:rsidRPr="00CD50E6">
              <w:t xml:space="preserve"> г.</w:t>
            </w:r>
          </w:p>
        </w:tc>
      </w:tr>
      <w:tr w:rsidR="00017AC7" w:rsidRPr="002B430C" w:rsidTr="00E14CAA">
        <w:trPr>
          <w:trHeight w:val="883"/>
        </w:trPr>
        <w:tc>
          <w:tcPr>
            <w:tcW w:w="665" w:type="dxa"/>
          </w:tcPr>
          <w:p w:rsidR="00017AC7" w:rsidRPr="002B430C" w:rsidRDefault="00017AC7" w:rsidP="00E14CAA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879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Всероссийская конференция с международным участием «Трансформация правовой и экономической системы России».</w:t>
            </w:r>
          </w:p>
        </w:tc>
        <w:tc>
          <w:tcPr>
            <w:tcW w:w="1985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Студенты СГЭУ</w:t>
            </w:r>
          </w:p>
        </w:tc>
        <w:tc>
          <w:tcPr>
            <w:tcW w:w="2693" w:type="dxa"/>
          </w:tcPr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СНО СГЭУ: Овчинникова Юлия Сергеевна</w:t>
            </w:r>
          </w:p>
          <w:p w:rsidR="00017AC7" w:rsidRPr="002B430C" w:rsidRDefault="00017AC7" w:rsidP="00E14CAA">
            <w:pPr>
              <w:spacing w:line="259" w:lineRule="auto"/>
              <w:rPr>
                <w:rFonts w:eastAsiaTheme="minorHAnsi"/>
                <w:lang w:eastAsia="en-US"/>
              </w:rPr>
            </w:pPr>
            <w:r w:rsidRPr="002B430C">
              <w:rPr>
                <w:rFonts w:eastAsiaTheme="minorHAnsi"/>
                <w:lang w:eastAsia="en-US"/>
              </w:rPr>
              <w:t>Заместитель Председателя СНО СГЭУ</w:t>
            </w:r>
            <w:r>
              <w:rPr>
                <w:rFonts w:eastAsiaTheme="minorHAnsi"/>
                <w:lang w:eastAsia="en-US"/>
              </w:rPr>
              <w:t>: Ненашев Александр Сергеевич</w:t>
            </w:r>
          </w:p>
        </w:tc>
        <w:tc>
          <w:tcPr>
            <w:tcW w:w="1417" w:type="dxa"/>
          </w:tcPr>
          <w:p w:rsidR="00017AC7" w:rsidRDefault="00017AC7" w:rsidP="00E14CAA">
            <w:pPr>
              <w:jc w:val="center"/>
            </w:pPr>
            <w:r>
              <w:t>Ноябрь 2022</w:t>
            </w:r>
            <w:r w:rsidRPr="00CD50E6">
              <w:t xml:space="preserve"> г.</w:t>
            </w:r>
          </w:p>
        </w:tc>
      </w:tr>
    </w:tbl>
    <w:p w:rsidR="006E4C74" w:rsidRDefault="00017AC7">
      <w:bookmarkStart w:id="0" w:name="_GoBack"/>
      <w:bookmarkEnd w:id="0"/>
    </w:p>
    <w:sectPr w:rsidR="006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5D"/>
    <w:rsid w:val="00017AC7"/>
    <w:rsid w:val="00A525AF"/>
    <w:rsid w:val="00B3005D"/>
    <w:rsid w:val="00C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550A-AFAA-456B-8DB6-F5C8A2B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Овчинникова Юлия Сергеевна</cp:lastModifiedBy>
  <cp:revision>2</cp:revision>
  <dcterms:created xsi:type="dcterms:W3CDTF">2022-02-21T07:58:00Z</dcterms:created>
  <dcterms:modified xsi:type="dcterms:W3CDTF">2022-02-21T07:58:00Z</dcterms:modified>
</cp:coreProperties>
</file>