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C08F">
      <w:pPr>
        <w:pStyle w:val="10"/>
        <w:ind w:firstLine="426"/>
        <w:jc w:val="both"/>
        <w:rPr>
          <w:rFonts w:ascii="Arial" w:hAnsi="Arial"/>
          <w:bCs/>
          <w:sz w:val="22"/>
          <w:szCs w:val="22"/>
        </w:rPr>
      </w:pPr>
      <w:r>
        <w:rPr>
          <w:rFonts w:ascii="Arial" w:hAnsi="Arial"/>
          <w:b/>
          <w:sz w:val="22"/>
          <w:szCs w:val="22"/>
        </w:rPr>
        <w:t>Сборник материалов конференции будет размещен в РИНЦ</w:t>
      </w:r>
      <w:r>
        <w:rPr>
          <w:rFonts w:ascii="Arial" w:hAnsi="Arial"/>
          <w:bCs/>
          <w:sz w:val="22"/>
          <w:szCs w:val="22"/>
        </w:rPr>
        <w:t xml:space="preserve"> (лицензионный договор № 95-03/2018 от 15.03.2018).</w:t>
      </w:r>
    </w:p>
    <w:p w14:paraId="57059985">
      <w:pPr>
        <w:pStyle w:val="10"/>
        <w:ind w:firstLine="426"/>
        <w:jc w:val="both"/>
        <w:rPr>
          <w:rFonts w:ascii="Arial" w:hAnsi="Arial"/>
          <w:bCs/>
          <w:sz w:val="22"/>
          <w:szCs w:val="22"/>
        </w:rPr>
      </w:pPr>
      <w:r>
        <w:rPr>
          <w:rFonts w:ascii="Arial" w:hAnsi="Arial"/>
          <w:bCs/>
          <w:sz w:val="22"/>
          <w:szCs w:val="22"/>
        </w:rPr>
        <w:t xml:space="preserve">Для составления программы и своевременной подготовки сборника материалов конференции необходимо </w:t>
      </w:r>
      <w:r>
        <w:rPr>
          <w:rFonts w:ascii="Arial" w:hAnsi="Arial"/>
          <w:b/>
          <w:sz w:val="22"/>
          <w:szCs w:val="22"/>
        </w:rPr>
        <w:t xml:space="preserve">в срок </w:t>
      </w:r>
      <w:r>
        <w:rPr>
          <w:rFonts w:ascii="Arial" w:hAnsi="Arial"/>
          <w:b/>
          <w:color w:val="FF0000"/>
          <w:sz w:val="22"/>
          <w:szCs w:val="22"/>
        </w:rPr>
        <w:t>до</w:t>
      </w:r>
      <w:r>
        <w:rPr>
          <w:rFonts w:ascii="Arial" w:hAnsi="Arial"/>
          <w:b/>
          <w:sz w:val="22"/>
          <w:szCs w:val="22"/>
        </w:rPr>
        <w:t xml:space="preserve"> </w:t>
      </w:r>
      <w:r>
        <w:rPr>
          <w:rFonts w:ascii="Arial" w:hAnsi="Arial"/>
          <w:b/>
          <w:color w:val="FF0000"/>
          <w:sz w:val="22"/>
          <w:szCs w:val="22"/>
        </w:rPr>
        <w:t>17 НОЯБРЯ 2025  года</w:t>
      </w:r>
      <w:r>
        <w:rPr>
          <w:rFonts w:ascii="Arial" w:hAnsi="Arial"/>
          <w:bCs/>
          <w:sz w:val="22"/>
          <w:szCs w:val="22"/>
        </w:rPr>
        <w:t xml:space="preserve"> отправить на электронный адрес </w:t>
      </w:r>
      <w:r>
        <w:rPr>
          <w:rFonts w:ascii="Arial" w:hAnsi="Arial"/>
          <w:b/>
          <w:bCs/>
          <w:color w:val="FF0000"/>
          <w:sz w:val="22"/>
          <w:szCs w:val="22"/>
          <w:lang w:val="en-US"/>
        </w:rPr>
        <w:t>conf</w:t>
      </w:r>
      <w:r>
        <w:rPr>
          <w:rFonts w:ascii="Arial" w:hAnsi="Arial"/>
          <w:b/>
          <w:bCs/>
          <w:color w:val="FF0000"/>
          <w:sz w:val="22"/>
          <w:szCs w:val="22"/>
        </w:rPr>
        <w:t>@</w:t>
      </w:r>
      <w:r>
        <w:rPr>
          <w:rFonts w:ascii="Arial" w:hAnsi="Arial"/>
          <w:b/>
          <w:bCs/>
          <w:color w:val="FF0000"/>
          <w:sz w:val="22"/>
          <w:szCs w:val="22"/>
          <w:lang w:val="en-US"/>
        </w:rPr>
        <w:t>sseu</w:t>
      </w:r>
      <w:r>
        <w:rPr>
          <w:rFonts w:ascii="Arial" w:hAnsi="Arial"/>
          <w:b/>
          <w:bCs/>
          <w:color w:val="FF0000"/>
          <w:sz w:val="22"/>
          <w:szCs w:val="22"/>
        </w:rPr>
        <w:t>.</w:t>
      </w:r>
      <w:r>
        <w:rPr>
          <w:rFonts w:ascii="Arial" w:hAnsi="Arial"/>
          <w:b/>
          <w:bCs/>
          <w:color w:val="FF0000"/>
          <w:sz w:val="22"/>
          <w:szCs w:val="22"/>
          <w:lang w:val="en-US"/>
        </w:rPr>
        <w:t>ru</w:t>
      </w:r>
      <w:r>
        <w:rPr>
          <w:rFonts w:ascii="Arial" w:hAnsi="Arial"/>
          <w:bCs/>
          <w:sz w:val="22"/>
          <w:szCs w:val="22"/>
        </w:rPr>
        <w:t xml:space="preserve"> письмо, содержащее:</w:t>
      </w:r>
    </w:p>
    <w:p w14:paraId="574BD2A2">
      <w:pPr>
        <w:pStyle w:val="10"/>
        <w:numPr>
          <w:ilvl w:val="0"/>
          <w:numId w:val="1"/>
        </w:numPr>
        <w:ind w:left="709"/>
        <w:jc w:val="both"/>
        <w:rPr>
          <w:rFonts w:ascii="Arial" w:hAnsi="Arial"/>
          <w:b/>
          <w:color w:val="00B050"/>
          <w:sz w:val="22"/>
          <w:szCs w:val="22"/>
        </w:rPr>
      </w:pPr>
      <w:r>
        <w:rPr>
          <w:rFonts w:ascii="Arial" w:hAnsi="Arial"/>
          <w:bCs/>
          <w:sz w:val="22"/>
          <w:szCs w:val="22"/>
        </w:rPr>
        <w:t>статью, оформленную в соответствии с требованиями, указанными в памятке автору (приложение 1 к информационному письму). Объем статьи не должен превышать 5 страниц,</w:t>
      </w:r>
    </w:p>
    <w:p w14:paraId="2531550D">
      <w:pPr>
        <w:pStyle w:val="10"/>
        <w:numPr>
          <w:ilvl w:val="0"/>
          <w:numId w:val="1"/>
        </w:numPr>
        <w:ind w:left="709"/>
        <w:jc w:val="both"/>
        <w:rPr>
          <w:rFonts w:ascii="Arial" w:hAnsi="Arial"/>
          <w:b/>
          <w:color w:val="00B050"/>
          <w:sz w:val="22"/>
          <w:szCs w:val="22"/>
        </w:rPr>
      </w:pPr>
      <w:r>
        <w:rPr>
          <w:rFonts w:ascii="Arial" w:hAnsi="Arial"/>
          <w:bCs/>
          <w:sz w:val="22"/>
          <w:szCs w:val="22"/>
        </w:rPr>
        <w:t>заявку в форме, представленной в приложении 2 к информационному письму,</w:t>
      </w:r>
    </w:p>
    <w:p w14:paraId="3A709CA0">
      <w:pPr>
        <w:pStyle w:val="10"/>
        <w:numPr>
          <w:ilvl w:val="0"/>
          <w:numId w:val="1"/>
        </w:numPr>
        <w:ind w:left="709"/>
        <w:jc w:val="both"/>
        <w:rPr>
          <w:rFonts w:ascii="Arial" w:hAnsi="Arial"/>
          <w:b/>
          <w:color w:val="00B050"/>
          <w:sz w:val="22"/>
          <w:szCs w:val="22"/>
        </w:rPr>
      </w:pPr>
      <w:r>
        <w:rPr>
          <w:rFonts w:ascii="Arial" w:hAnsi="Arial"/>
          <w:bCs/>
          <w:sz w:val="22"/>
          <w:szCs w:val="22"/>
        </w:rPr>
        <w:t xml:space="preserve">копию платежного документа за перевод оргвзноса, </w:t>
      </w:r>
    </w:p>
    <w:p w14:paraId="6DDEE692">
      <w:pPr>
        <w:pStyle w:val="10"/>
        <w:numPr>
          <w:ilvl w:val="0"/>
          <w:numId w:val="1"/>
        </w:numPr>
        <w:ind w:left="709"/>
        <w:jc w:val="both"/>
        <w:rPr>
          <w:rFonts w:ascii="Arial" w:hAnsi="Arial"/>
          <w:bCs/>
          <w:color w:val="00B050"/>
          <w:sz w:val="22"/>
          <w:szCs w:val="22"/>
        </w:rPr>
      </w:pPr>
      <w:r>
        <w:rPr>
          <w:rFonts w:ascii="Arial" w:hAnsi="Arial"/>
          <w:bCs/>
          <w:sz w:val="22"/>
          <w:szCs w:val="22"/>
        </w:rPr>
        <w:t xml:space="preserve">в теме письма номер секции, фамилию и инициалы автора. </w:t>
      </w:r>
    </w:p>
    <w:p w14:paraId="38826A1A">
      <w:pPr>
        <w:pStyle w:val="10"/>
        <w:rPr>
          <w:rFonts w:ascii="Arial" w:hAnsi="Arial"/>
          <w:b/>
          <w:color w:val="00B050"/>
          <w:sz w:val="22"/>
          <w:szCs w:val="22"/>
        </w:rPr>
      </w:pPr>
      <w:r>
        <w:rPr>
          <w:rFonts w:ascii="Arial" w:hAnsi="Arial"/>
          <w:b/>
          <w:sz w:val="22"/>
          <w:szCs w:val="22"/>
        </w:rPr>
        <w:t>Статьи студентов принимаются только в соавторстве с научным руководителем.</w:t>
      </w:r>
    </w:p>
    <w:p w14:paraId="68604AAA">
      <w:pPr>
        <w:pStyle w:val="10"/>
        <w:tabs>
          <w:tab w:val="left" w:pos="284"/>
        </w:tabs>
        <w:ind w:firstLine="426"/>
        <w:jc w:val="both"/>
        <w:rPr>
          <w:rFonts w:ascii="Arial" w:hAnsi="Arial"/>
          <w:bCs/>
          <w:sz w:val="22"/>
          <w:szCs w:val="22"/>
        </w:rPr>
      </w:pPr>
      <w:r>
        <w:rPr>
          <w:rFonts w:ascii="Arial" w:hAnsi="Arial"/>
          <w:bCs/>
          <w:sz w:val="22"/>
          <w:szCs w:val="22"/>
        </w:rPr>
        <w:t>Организационный взнос:</w:t>
      </w:r>
    </w:p>
    <w:p w14:paraId="6CDBC9E5">
      <w:pPr>
        <w:pStyle w:val="10"/>
        <w:tabs>
          <w:tab w:val="left" w:pos="284"/>
        </w:tabs>
        <w:ind w:left="284"/>
        <w:jc w:val="both"/>
        <w:rPr>
          <w:rFonts w:ascii="Arial" w:hAnsi="Arial"/>
          <w:bCs/>
          <w:sz w:val="22"/>
          <w:szCs w:val="22"/>
        </w:rPr>
      </w:pPr>
      <w:r>
        <w:rPr>
          <w:rFonts w:ascii="Arial" w:hAnsi="Arial"/>
          <w:bCs/>
          <w:sz w:val="22"/>
          <w:szCs w:val="22"/>
        </w:rPr>
        <w:t xml:space="preserve">- электронная версия издания материалов конференции </w:t>
      </w:r>
      <w:r>
        <w:rPr>
          <w:rFonts w:ascii="Arial" w:hAnsi="Arial"/>
          <w:b/>
          <w:bCs/>
          <w:sz w:val="22"/>
          <w:szCs w:val="22"/>
        </w:rPr>
        <w:t>до пяти</w:t>
      </w:r>
      <w:r>
        <w:rPr>
          <w:rFonts w:ascii="Arial" w:hAnsi="Arial"/>
          <w:bCs/>
          <w:sz w:val="22"/>
          <w:szCs w:val="22"/>
        </w:rPr>
        <w:t xml:space="preserve"> страниц текста - </w:t>
      </w:r>
      <w:r>
        <w:rPr>
          <w:rFonts w:ascii="Arial" w:hAnsi="Arial"/>
          <w:b/>
          <w:bCs/>
          <w:sz w:val="22"/>
          <w:szCs w:val="22"/>
        </w:rPr>
        <w:t>850 руб</w:t>
      </w:r>
      <w:r>
        <w:rPr>
          <w:rFonts w:ascii="Arial" w:hAnsi="Arial"/>
          <w:bCs/>
          <w:sz w:val="22"/>
          <w:szCs w:val="22"/>
        </w:rPr>
        <w:t xml:space="preserve">., </w:t>
      </w:r>
      <w:r>
        <w:rPr>
          <w:rFonts w:ascii="Arial" w:hAnsi="Arial"/>
          <w:b/>
          <w:bCs/>
          <w:sz w:val="22"/>
          <w:szCs w:val="22"/>
        </w:rPr>
        <w:t xml:space="preserve">от пяти  до семи </w:t>
      </w:r>
      <w:r>
        <w:rPr>
          <w:rFonts w:ascii="Arial" w:hAnsi="Arial"/>
          <w:bCs/>
          <w:sz w:val="22"/>
          <w:szCs w:val="22"/>
        </w:rPr>
        <w:t xml:space="preserve">страниц текста - </w:t>
      </w:r>
      <w:r>
        <w:rPr>
          <w:rFonts w:ascii="Arial" w:hAnsi="Arial"/>
          <w:b/>
          <w:bCs/>
          <w:sz w:val="22"/>
          <w:szCs w:val="22"/>
        </w:rPr>
        <w:t>1035 руб</w:t>
      </w:r>
      <w:r>
        <w:rPr>
          <w:rFonts w:ascii="Arial" w:hAnsi="Arial"/>
          <w:bCs/>
          <w:sz w:val="22"/>
          <w:szCs w:val="22"/>
        </w:rPr>
        <w:t xml:space="preserve">.,в том числе НДС 20%. </w:t>
      </w:r>
    </w:p>
    <w:p w14:paraId="2A65F68F">
      <w:pPr>
        <w:pStyle w:val="10"/>
        <w:tabs>
          <w:tab w:val="left" w:pos="284"/>
        </w:tabs>
        <w:ind w:left="284"/>
        <w:jc w:val="both"/>
        <w:rPr>
          <w:rFonts w:ascii="Arial" w:hAnsi="Arial"/>
          <w:bCs/>
          <w:sz w:val="22"/>
          <w:szCs w:val="22"/>
        </w:rPr>
      </w:pPr>
      <w:r>
        <w:rPr>
          <w:rFonts w:ascii="Arial" w:hAnsi="Arial"/>
          <w:bCs/>
          <w:sz w:val="22"/>
          <w:szCs w:val="22"/>
        </w:rPr>
        <w:t xml:space="preserve">- печатный экземпляр издания оплачивается дополнительно. Стоимость </w:t>
      </w:r>
      <w:r>
        <w:rPr>
          <w:rFonts w:ascii="Arial" w:hAnsi="Arial"/>
          <w:b/>
          <w:bCs/>
          <w:sz w:val="22"/>
          <w:szCs w:val="22"/>
        </w:rPr>
        <w:t>1 печатного экземпляра 616 руб.</w:t>
      </w:r>
    </w:p>
    <w:p w14:paraId="60E6D37C">
      <w:pPr>
        <w:pStyle w:val="10"/>
        <w:tabs>
          <w:tab w:val="left" w:pos="284"/>
        </w:tabs>
        <w:jc w:val="both"/>
        <w:rPr>
          <w:rFonts w:ascii="Arial" w:hAnsi="Arial"/>
          <w:b/>
          <w:bCs/>
          <w:sz w:val="22"/>
          <w:szCs w:val="22"/>
        </w:rPr>
      </w:pPr>
      <w:r>
        <w:rPr>
          <w:rFonts w:ascii="Arial" w:hAnsi="Arial"/>
          <w:b/>
          <w:bCs/>
          <w:sz w:val="22"/>
          <w:szCs w:val="22"/>
        </w:rPr>
        <w:t xml:space="preserve">На указанный в анкете электронный адрес авторам будет выслана электронная версия печатного издания </w:t>
      </w:r>
      <w:bookmarkStart w:id="0" w:name="_GoBack"/>
      <w:bookmarkEnd w:id="0"/>
      <w:r>
        <w:rPr>
          <w:rFonts w:ascii="Arial" w:hAnsi="Arial"/>
          <w:b/>
          <w:bCs/>
          <w:sz w:val="22"/>
          <w:szCs w:val="22"/>
        </w:rPr>
        <w:t>материалов конференции.</w:t>
      </w:r>
    </w:p>
    <w:p w14:paraId="790FD52E">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Банковские реквизиты получателя: </w:t>
      </w:r>
    </w:p>
    <w:p w14:paraId="51CDFC77">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ИНН 6318100897 КПП 631801001 </w:t>
      </w:r>
    </w:p>
    <w:p w14:paraId="4EA1DE07">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Получатель:УФК по Самарской области (ФГАОУ ВО «СГЭУ»  л/с 30426К30370) Наименование банка: </w:t>
      </w:r>
      <w:r>
        <w:rPr>
          <w:rFonts w:hint="default" w:ascii="Arial" w:hAnsi="Arial"/>
          <w:bCs/>
          <w:i/>
          <w:spacing w:val="-6"/>
          <w:sz w:val="22"/>
          <w:szCs w:val="22"/>
        </w:rPr>
        <w:t>ОКЦ № 2 ВВГУ Банка России</w:t>
      </w:r>
      <w:r>
        <w:rPr>
          <w:rFonts w:ascii="Arial" w:hAnsi="Arial"/>
          <w:bCs/>
          <w:i/>
          <w:spacing w:val="-6"/>
          <w:sz w:val="22"/>
          <w:szCs w:val="22"/>
        </w:rPr>
        <w:t xml:space="preserve"> // УФК по Самарской области г. Самара</w:t>
      </w:r>
    </w:p>
    <w:p w14:paraId="6EF46E51">
      <w:pPr>
        <w:pStyle w:val="10"/>
        <w:tabs>
          <w:tab w:val="left" w:pos="284"/>
        </w:tabs>
        <w:ind w:firstLine="284"/>
        <w:jc w:val="both"/>
        <w:rPr>
          <w:rFonts w:ascii="Arial" w:hAnsi="Arial"/>
          <w:bCs/>
          <w:i/>
          <w:spacing w:val="-6"/>
          <w:sz w:val="22"/>
          <w:szCs w:val="22"/>
        </w:rPr>
      </w:pPr>
      <w:r>
        <w:rPr>
          <w:rFonts w:ascii="Arial" w:hAnsi="Arial"/>
          <w:bCs/>
          <w:i/>
          <w:spacing w:val="-6"/>
          <w:sz w:val="22"/>
          <w:szCs w:val="22"/>
        </w:rPr>
        <w:t>БИК 013601205</w:t>
      </w:r>
    </w:p>
    <w:p w14:paraId="30CB4288">
      <w:pPr>
        <w:pStyle w:val="10"/>
        <w:tabs>
          <w:tab w:val="left" w:pos="284"/>
        </w:tabs>
        <w:ind w:firstLine="284"/>
        <w:jc w:val="both"/>
        <w:rPr>
          <w:rFonts w:ascii="Arial" w:hAnsi="Arial"/>
          <w:bCs/>
          <w:i/>
          <w:spacing w:val="-6"/>
          <w:sz w:val="22"/>
          <w:szCs w:val="22"/>
        </w:rPr>
      </w:pPr>
      <w:r>
        <w:rPr>
          <w:rFonts w:ascii="Arial" w:hAnsi="Arial"/>
          <w:bCs/>
          <w:i/>
          <w:spacing w:val="-6"/>
          <w:sz w:val="22"/>
          <w:szCs w:val="22"/>
        </w:rPr>
        <w:t>Единый казначейский счет (ЕКС) 40102810545370000036 – (кор.счет)</w:t>
      </w:r>
    </w:p>
    <w:p w14:paraId="4DA4564E">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Банковский (расчетный) счет 03214643000000014200 </w:t>
      </w:r>
    </w:p>
    <w:p w14:paraId="38E7ACD6">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ОГРН 1026301505120 </w:t>
      </w:r>
    </w:p>
    <w:p w14:paraId="01E07186">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ОКТМО 36701345 </w:t>
      </w:r>
    </w:p>
    <w:p w14:paraId="783A38D3">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ОКПО 02068367 </w:t>
      </w:r>
    </w:p>
    <w:p w14:paraId="3887F5E7">
      <w:pPr>
        <w:pStyle w:val="10"/>
        <w:tabs>
          <w:tab w:val="left" w:pos="284"/>
        </w:tabs>
        <w:ind w:firstLine="284"/>
        <w:jc w:val="both"/>
        <w:rPr>
          <w:rFonts w:ascii="Arial" w:hAnsi="Arial"/>
          <w:bCs/>
          <w:i/>
          <w:spacing w:val="-6"/>
          <w:sz w:val="22"/>
          <w:szCs w:val="22"/>
        </w:rPr>
      </w:pPr>
      <w:r>
        <w:rPr>
          <w:rFonts w:ascii="Arial" w:hAnsi="Arial"/>
          <w:bCs/>
          <w:i/>
          <w:spacing w:val="-6"/>
          <w:sz w:val="22"/>
          <w:szCs w:val="22"/>
        </w:rPr>
        <w:t xml:space="preserve">КБК: 00000000000000000130    </w:t>
      </w:r>
    </w:p>
    <w:p w14:paraId="087C3344">
      <w:pPr>
        <w:pStyle w:val="10"/>
        <w:tabs>
          <w:tab w:val="left" w:pos="284"/>
        </w:tabs>
        <w:ind w:firstLine="284"/>
        <w:jc w:val="both"/>
        <w:rPr>
          <w:rFonts w:ascii="Arial" w:hAnsi="Arial"/>
          <w:bCs/>
          <w:i/>
          <w:spacing w:val="-6"/>
          <w:sz w:val="22"/>
          <w:szCs w:val="22"/>
        </w:rPr>
      </w:pPr>
      <w:r>
        <w:rPr>
          <w:rFonts w:ascii="Arial" w:hAnsi="Arial"/>
          <w:bCs/>
          <w:i/>
          <w:spacing w:val="-6"/>
          <w:sz w:val="22"/>
          <w:szCs w:val="22"/>
        </w:rPr>
        <w:t>ОКВЭД 85.22</w:t>
      </w:r>
    </w:p>
    <w:p w14:paraId="4963C285">
      <w:pPr>
        <w:pStyle w:val="10"/>
        <w:tabs>
          <w:tab w:val="left" w:pos="284"/>
        </w:tabs>
        <w:ind w:firstLine="284"/>
        <w:jc w:val="both"/>
        <w:rPr>
          <w:rFonts w:ascii="Arial" w:hAnsi="Arial"/>
          <w:b/>
          <w:sz w:val="22"/>
          <w:szCs w:val="22"/>
        </w:rPr>
      </w:pPr>
      <w:r>
        <w:rPr>
          <w:rFonts w:ascii="Arial" w:hAnsi="Arial"/>
          <w:b/>
          <w:bCs/>
          <w:i/>
          <w:spacing w:val="-6"/>
          <w:sz w:val="22"/>
          <w:szCs w:val="22"/>
        </w:rPr>
        <w:t>Прочие  услуги</w:t>
      </w:r>
      <w:r>
        <w:rPr>
          <w:rFonts w:ascii="Arial" w:hAnsi="Arial"/>
          <w:bCs/>
          <w:i/>
          <w:spacing w:val="-6"/>
          <w:sz w:val="22"/>
          <w:szCs w:val="22"/>
        </w:rPr>
        <w:t xml:space="preserve">  с указанием: (2</w:t>
      </w:r>
      <w:r>
        <w:rPr>
          <w:rFonts w:hint="default" w:ascii="Arial" w:hAnsi="Arial"/>
          <w:bCs/>
          <w:i/>
          <w:spacing w:val="-6"/>
          <w:sz w:val="22"/>
          <w:szCs w:val="22"/>
          <w:lang w:val="ru-RU"/>
        </w:rPr>
        <w:t>4</w:t>
      </w:r>
      <w:r>
        <w:rPr>
          <w:rFonts w:ascii="Arial" w:hAnsi="Arial"/>
          <w:bCs/>
          <w:i/>
          <w:spacing w:val="-6"/>
          <w:sz w:val="22"/>
          <w:szCs w:val="22"/>
        </w:rPr>
        <w:t xml:space="preserve"> МНПК</w:t>
      </w:r>
      <w:r>
        <w:rPr>
          <w:rFonts w:ascii="Arial" w:hAnsi="Arial"/>
          <w:bCs/>
          <w:i/>
          <w:spacing w:val="-14"/>
          <w:sz w:val="22"/>
          <w:szCs w:val="22"/>
        </w:rPr>
        <w:t xml:space="preserve"> “Проблемы развития предприятий: теория и практика”), ФИО. , в</w:t>
      </w:r>
      <w:r>
        <w:rPr>
          <w:rFonts w:ascii="Arial" w:hAnsi="Arial"/>
          <w:sz w:val="22"/>
          <w:szCs w:val="22"/>
        </w:rPr>
        <w:t>место</w:t>
      </w:r>
      <w:r>
        <w:rPr>
          <w:rFonts w:ascii="Arial" w:hAnsi="Arial"/>
          <w:b/>
          <w:sz w:val="22"/>
          <w:szCs w:val="22"/>
        </w:rPr>
        <w:t xml:space="preserve"> номера договора </w:t>
      </w:r>
      <w:r>
        <w:rPr>
          <w:rFonts w:ascii="Arial" w:hAnsi="Arial"/>
          <w:sz w:val="22"/>
          <w:szCs w:val="22"/>
        </w:rPr>
        <w:t>указывается</w:t>
      </w:r>
      <w:r>
        <w:rPr>
          <w:rFonts w:ascii="Arial" w:hAnsi="Arial"/>
          <w:b/>
          <w:sz w:val="22"/>
          <w:szCs w:val="22"/>
        </w:rPr>
        <w:t xml:space="preserve"> текущая дата платежа </w:t>
      </w:r>
      <w:r>
        <w:rPr>
          <w:rFonts w:ascii="Arial" w:hAnsi="Arial"/>
          <w:sz w:val="22"/>
          <w:szCs w:val="22"/>
        </w:rPr>
        <w:t>(например - 07092025)</w:t>
      </w:r>
    </w:p>
    <w:p w14:paraId="740B1755">
      <w:pPr>
        <w:pStyle w:val="10"/>
        <w:tabs>
          <w:tab w:val="left" w:pos="284"/>
        </w:tabs>
        <w:ind w:firstLine="426"/>
        <w:jc w:val="both"/>
        <w:rPr>
          <w:rFonts w:ascii="Arial" w:hAnsi="Arial"/>
          <w:b/>
          <w:sz w:val="22"/>
          <w:szCs w:val="22"/>
        </w:rPr>
      </w:pPr>
      <w:r>
        <w:rPr>
          <w:rFonts w:ascii="Arial" w:hAnsi="Arial"/>
          <w:b/>
          <w:sz w:val="22"/>
          <w:szCs w:val="22"/>
        </w:rPr>
        <w:t>Без предварительной оплаты материалы не будут включены в сборник.</w:t>
      </w:r>
    </w:p>
    <w:p w14:paraId="25747881">
      <w:pPr>
        <w:pStyle w:val="10"/>
        <w:ind w:firstLine="567"/>
        <w:rPr>
          <w:rFonts w:ascii="Arial" w:hAnsi="Arial"/>
          <w:b/>
          <w:sz w:val="22"/>
          <w:szCs w:val="22"/>
        </w:rPr>
      </w:pPr>
      <w:r>
        <w:rPr>
          <w:rFonts w:ascii="Arial" w:hAnsi="Arial"/>
          <w:b/>
          <w:sz w:val="22"/>
          <w:szCs w:val="22"/>
        </w:rPr>
        <w:t>Справки по телефонам:</w:t>
      </w:r>
    </w:p>
    <w:p w14:paraId="31B0F523">
      <w:pPr>
        <w:pStyle w:val="10"/>
        <w:jc w:val="both"/>
        <w:rPr>
          <w:rFonts w:ascii="Arial" w:hAnsi="Arial"/>
          <w:sz w:val="22"/>
          <w:szCs w:val="22"/>
        </w:rPr>
      </w:pPr>
      <w:r>
        <w:rPr>
          <w:rFonts w:ascii="Arial" w:hAnsi="Arial"/>
          <w:sz w:val="22"/>
          <w:szCs w:val="22"/>
        </w:rPr>
        <w:t xml:space="preserve">Ответственные секретари-референты: Наталья Владиславовна Никитина, Александра Александровна Чудаева </w:t>
      </w:r>
    </w:p>
    <w:p w14:paraId="429307CD">
      <w:pPr>
        <w:pStyle w:val="10"/>
        <w:jc w:val="both"/>
        <w:rPr>
          <w:rFonts w:ascii="Arial" w:hAnsi="Arial"/>
          <w:b/>
          <w:color w:val="00B050"/>
          <w:sz w:val="19"/>
          <w:szCs w:val="19"/>
        </w:rPr>
      </w:pPr>
      <w:r>
        <w:rPr>
          <w:rFonts w:ascii="Arial" w:hAnsi="Arial"/>
          <w:sz w:val="22"/>
          <w:szCs w:val="22"/>
        </w:rPr>
        <w:t>тел. (846) 933-87-84, (846) 933-88-57.</w:t>
      </w:r>
      <w:r>
        <w:rPr>
          <w:rFonts w:ascii="Arial" w:hAnsi="Arial"/>
          <w:sz w:val="18"/>
          <w:szCs w:val="18"/>
        </w:rPr>
        <w:t xml:space="preserve"> </w:t>
      </w:r>
    </w:p>
    <w:p w14:paraId="11FB120C">
      <w:pPr>
        <w:spacing w:line="276" w:lineRule="auto"/>
        <w:rPr>
          <w:rFonts w:ascii="Arial Narrow" w:hAnsi="Arial Narrow"/>
          <w:caps/>
          <w:color w:val="000000"/>
          <w:sz w:val="20"/>
        </w:rPr>
      </w:pPr>
      <w:r>
        <w:rPr>
          <w:rFonts w:ascii="Arial Narrow" w:hAnsi="Arial Narrow"/>
          <w:caps/>
          <w:color w:val="000000"/>
          <w:sz w:val="20"/>
        </w:rPr>
        <w:t xml:space="preserve">Министерство науки и высшего образования Российской Федерации </w:t>
      </w:r>
    </w:p>
    <w:p w14:paraId="4B3DF228">
      <w:pPr>
        <w:spacing w:line="276" w:lineRule="auto"/>
        <w:jc w:val="center"/>
        <w:rPr>
          <w:rFonts w:ascii="Arial Narrow" w:hAnsi="Arial Narrow"/>
          <w:caps/>
          <w:color w:val="000000"/>
          <w:sz w:val="20"/>
        </w:rPr>
      </w:pPr>
      <w:r>
        <w:rPr>
          <w:rFonts w:ascii="Arial Narrow" w:hAnsi="Arial Narrow"/>
          <w:caps/>
          <w:color w:val="000000"/>
          <w:sz w:val="20"/>
        </w:rPr>
        <w:t xml:space="preserve">Самарский государственный экономический университет </w:t>
      </w:r>
    </w:p>
    <w:p w14:paraId="65A62185">
      <w:pPr>
        <w:spacing w:line="276" w:lineRule="auto"/>
        <w:jc w:val="center"/>
        <w:rPr>
          <w:rFonts w:ascii="Arial Narrow" w:hAnsi="Arial Narrow"/>
          <w:caps/>
          <w:color w:val="000000"/>
          <w:sz w:val="20"/>
        </w:rPr>
      </w:pPr>
      <w:r>
        <w:rPr>
          <w:rFonts w:ascii="Arial Narrow" w:hAnsi="Arial Narrow"/>
          <w:caps/>
          <w:color w:val="000000"/>
          <w:sz w:val="20"/>
        </w:rPr>
        <w:t>Министерство промышленности и торговли Самарской области</w:t>
      </w:r>
    </w:p>
    <w:p w14:paraId="7A6D7578">
      <w:pPr>
        <w:spacing w:line="276" w:lineRule="auto"/>
        <w:jc w:val="center"/>
        <w:rPr>
          <w:rFonts w:ascii="Arial Narrow" w:hAnsi="Arial Narrow"/>
          <w:caps/>
          <w:color w:val="000000"/>
          <w:sz w:val="20"/>
        </w:rPr>
      </w:pPr>
      <w:r>
        <w:rPr>
          <w:rFonts w:ascii="Arial Narrow" w:hAnsi="Arial Narrow"/>
          <w:caps/>
          <w:color w:val="000000"/>
          <w:sz w:val="20"/>
        </w:rPr>
        <w:t>Торгово-промышленная палата Самарской области</w:t>
      </w:r>
    </w:p>
    <w:p w14:paraId="7D8A051A">
      <w:pPr>
        <w:spacing w:line="276" w:lineRule="auto"/>
        <w:jc w:val="center"/>
        <w:rPr>
          <w:rFonts w:ascii="Arial Narrow" w:hAnsi="Arial Narrow"/>
          <w:caps/>
          <w:color w:val="000000"/>
          <w:sz w:val="20"/>
        </w:rPr>
      </w:pPr>
      <w:r>
        <w:rPr>
          <w:rFonts w:ascii="Arial Narrow" w:hAnsi="Arial Narrow"/>
          <w:caps/>
          <w:color w:val="000000"/>
          <w:sz w:val="20"/>
        </w:rPr>
        <w:t xml:space="preserve">Территориальный орган Федеральной службы </w:t>
      </w:r>
    </w:p>
    <w:p w14:paraId="73FFDC6F">
      <w:pPr>
        <w:spacing w:line="276" w:lineRule="auto"/>
        <w:jc w:val="center"/>
        <w:rPr>
          <w:rFonts w:ascii="Arial Narrow" w:hAnsi="Arial Narrow"/>
          <w:caps/>
          <w:color w:val="000000"/>
          <w:sz w:val="20"/>
        </w:rPr>
      </w:pPr>
      <w:r>
        <w:rPr>
          <w:rFonts w:ascii="Arial Narrow" w:hAnsi="Arial Narrow"/>
          <w:caps/>
          <w:color w:val="000000"/>
          <w:sz w:val="20"/>
        </w:rPr>
        <w:t xml:space="preserve">государственной статистики по Самарской области </w:t>
      </w:r>
    </w:p>
    <w:p w14:paraId="66A85CFF">
      <w:pPr>
        <w:pStyle w:val="32"/>
        <w:jc w:val="center"/>
        <w:rPr>
          <w:caps/>
          <w:sz w:val="20"/>
          <w:szCs w:val="20"/>
        </w:rPr>
      </w:pPr>
      <w:r>
        <w:rPr>
          <w:caps/>
          <w:sz w:val="20"/>
          <w:szCs w:val="20"/>
        </w:rPr>
        <w:t>Витебский государственный технологический университет (Беларусь)</w:t>
      </w:r>
    </w:p>
    <w:p w14:paraId="7D09BEDC">
      <w:pPr>
        <w:pStyle w:val="32"/>
        <w:jc w:val="center"/>
        <w:rPr>
          <w:caps/>
          <w:sz w:val="20"/>
          <w:szCs w:val="20"/>
        </w:rPr>
      </w:pPr>
      <w:r>
        <w:rPr>
          <w:caps/>
          <w:sz w:val="20"/>
          <w:szCs w:val="20"/>
        </w:rPr>
        <w:t>Университет Альянса (Бангалор, Индия)</w:t>
      </w:r>
    </w:p>
    <w:p w14:paraId="135D62E1">
      <w:pPr>
        <w:jc w:val="center"/>
        <w:rPr>
          <w:rFonts w:ascii="Arial Narrow" w:hAnsi="Arial Narrow"/>
          <w:caps/>
          <w:color w:val="000000"/>
          <w:sz w:val="20"/>
        </w:rPr>
      </w:pPr>
      <w:r>
        <w:rPr>
          <w:rFonts w:ascii="Arial Narrow" w:hAnsi="Arial Narrow"/>
          <w:caps/>
          <w:color w:val="000000"/>
          <w:sz w:val="20"/>
        </w:rPr>
        <w:t xml:space="preserve">НАО «Западно-Казахстанский аграрно-технический университет </w:t>
      </w:r>
    </w:p>
    <w:p w14:paraId="6D576204">
      <w:pPr>
        <w:jc w:val="center"/>
        <w:rPr>
          <w:rFonts w:ascii="Arial Narrow" w:hAnsi="Arial Narrow"/>
          <w:caps/>
          <w:color w:val="000000"/>
          <w:sz w:val="20"/>
        </w:rPr>
      </w:pPr>
      <w:r>
        <w:rPr>
          <w:rFonts w:ascii="Arial Narrow" w:hAnsi="Arial Narrow"/>
          <w:caps/>
          <w:color w:val="000000"/>
          <w:sz w:val="20"/>
        </w:rPr>
        <w:t xml:space="preserve">им. Жангир хана» </w:t>
      </w:r>
    </w:p>
    <w:p w14:paraId="08DE70CA">
      <w:pPr>
        <w:spacing w:line="276" w:lineRule="auto"/>
        <w:jc w:val="center"/>
        <w:rPr>
          <w:rFonts w:ascii="Arial Narrow" w:hAnsi="Arial Narrow"/>
          <w:caps/>
          <w:color w:val="000000"/>
          <w:sz w:val="20"/>
        </w:rPr>
      </w:pPr>
      <w:r>
        <w:rPr>
          <w:caps/>
          <w:sz w:val="20"/>
        </w:rPr>
        <w:t>Лига преподавателей высшей школы</w:t>
      </w:r>
    </w:p>
    <w:p w14:paraId="10684788">
      <w:pPr>
        <w:spacing w:line="276" w:lineRule="auto"/>
        <w:jc w:val="center"/>
        <w:rPr>
          <w:rFonts w:ascii="Arial Narrow" w:hAnsi="Arial Narrow"/>
          <w:caps/>
          <w:color w:val="000000"/>
          <w:sz w:val="20"/>
        </w:rPr>
      </w:pPr>
      <w:r>
        <w:rPr>
          <w:rFonts w:ascii="Arial Narrow" w:hAnsi="Arial Narrow"/>
          <w:caps/>
          <w:color w:val="000000"/>
          <w:sz w:val="20"/>
        </w:rPr>
        <w:t>Вольное экономическое общество России</w:t>
      </w:r>
    </w:p>
    <w:p w14:paraId="71EE2D05">
      <w:pPr>
        <w:spacing w:line="276" w:lineRule="auto"/>
        <w:jc w:val="center"/>
        <w:rPr>
          <w:rFonts w:ascii="Arial Narrow" w:hAnsi="Arial Narrow"/>
          <w:caps/>
          <w:color w:val="000000"/>
          <w:sz w:val="20"/>
        </w:rPr>
      </w:pPr>
    </w:p>
    <w:p w14:paraId="504ABBE6">
      <w:pPr>
        <w:spacing w:line="276" w:lineRule="auto"/>
        <w:jc w:val="center"/>
        <w:rPr>
          <w:rFonts w:ascii="Arial Narrow" w:hAnsi="Arial Narrow"/>
          <w:caps/>
          <w:color w:val="000000"/>
          <w:sz w:val="20"/>
        </w:rPr>
      </w:pPr>
    </w:p>
    <w:p w14:paraId="22CA6387">
      <w:pPr>
        <w:spacing w:line="276" w:lineRule="auto"/>
        <w:jc w:val="center"/>
        <w:rPr>
          <w:rFonts w:ascii="Arial Narrow" w:hAnsi="Arial Narrow"/>
          <w:caps/>
          <w:color w:val="000000"/>
          <w:sz w:val="20"/>
        </w:rPr>
      </w:pPr>
    </w:p>
    <w:p w14:paraId="5FBED5E0">
      <w:pPr>
        <w:spacing w:line="276" w:lineRule="auto"/>
        <w:jc w:val="center"/>
        <w:rPr>
          <w:rFonts w:ascii="Arial Narrow" w:hAnsi="Arial Narrow"/>
          <w:caps/>
          <w:color w:val="000000"/>
          <w:sz w:val="20"/>
        </w:rPr>
      </w:pPr>
    </w:p>
    <w:p w14:paraId="77C881FB">
      <w:pPr>
        <w:jc w:val="center"/>
        <w:rPr>
          <w:rFonts w:ascii="Arial" w:hAnsi="Arial"/>
          <w:b/>
          <w:i/>
          <w:sz w:val="20"/>
        </w:rPr>
      </w:pPr>
    </w:p>
    <w:p w14:paraId="0E3B4FF9">
      <w:pPr>
        <w:jc w:val="center"/>
        <w:rPr>
          <w:rFonts w:ascii="Arial" w:hAnsi="Arial"/>
          <w:b/>
          <w:i/>
          <w:sz w:val="20"/>
        </w:rPr>
      </w:pPr>
    </w:p>
    <w:p w14:paraId="55D3120D">
      <w:pPr>
        <w:jc w:val="center"/>
        <w:rPr>
          <w:rFonts w:ascii="Arial" w:hAnsi="Arial"/>
          <w:b/>
          <w:i/>
          <w:sz w:val="30"/>
          <w:szCs w:val="30"/>
        </w:rPr>
      </w:pPr>
      <w:r>
        <w:rPr>
          <w:rFonts w:ascii="Arial" w:hAnsi="Arial"/>
          <w:b/>
          <w:i/>
          <w:sz w:val="30"/>
          <w:szCs w:val="30"/>
        </w:rPr>
        <w:t>ПРОБЛЕМЫ РАЗВИТИЯ ПРЕДПРИЯТИЙ:</w:t>
      </w:r>
      <w:r>
        <w:rPr>
          <w:rFonts w:ascii="Arial" w:hAnsi="Arial"/>
          <w:b/>
          <w:i/>
          <w:sz w:val="30"/>
          <w:szCs w:val="30"/>
        </w:rPr>
        <w:br w:type="textWrapping"/>
      </w:r>
      <w:r>
        <w:rPr>
          <w:rFonts w:ascii="Arial" w:hAnsi="Arial"/>
          <w:b/>
          <w:i/>
          <w:caps/>
          <w:sz w:val="30"/>
          <w:szCs w:val="30"/>
        </w:rPr>
        <w:t>теория  и  практика</w:t>
      </w:r>
    </w:p>
    <w:p w14:paraId="083A29F5">
      <w:pPr>
        <w:spacing w:line="360" w:lineRule="auto"/>
        <w:jc w:val="both"/>
        <w:rPr>
          <w:rFonts w:ascii="Arial" w:hAnsi="Arial"/>
          <w:sz w:val="30"/>
          <w:szCs w:val="30"/>
        </w:rPr>
      </w:pPr>
      <w:r>
        <w:rPr>
          <w:sz w:val="30"/>
          <w:szCs w:val="30"/>
        </w:rPr>
        <mc:AlternateContent>
          <mc:Choice Requires="wps">
            <w:drawing>
              <wp:anchor distT="0" distB="0" distL="114300" distR="114300" simplePos="0" relativeHeight="251659264" behindDoc="0" locked="0" layoutInCell="0" allowOverlap="1">
                <wp:simplePos x="0" y="0"/>
                <wp:positionH relativeFrom="column">
                  <wp:posOffset>6350</wp:posOffset>
                </wp:positionH>
                <wp:positionV relativeFrom="paragraph">
                  <wp:posOffset>123190</wp:posOffset>
                </wp:positionV>
                <wp:extent cx="4754880" cy="7620"/>
                <wp:effectExtent l="38735" t="40640" r="45085" b="46990"/>
                <wp:wrapNone/>
                <wp:docPr id="3" name="Line 3"/>
                <wp:cNvGraphicFramePr/>
                <a:graphic xmlns:a="http://schemas.openxmlformats.org/drawingml/2006/main">
                  <a:graphicData uri="http://schemas.microsoft.com/office/word/2010/wordprocessingShape">
                    <wps:wsp>
                      <wps:cNvCnPr/>
                      <wps:spPr bwMode="auto">
                        <a:xfrm flipV="1">
                          <a:off x="0" y="0"/>
                          <a:ext cx="4754880" cy="7620"/>
                        </a:xfrm>
                        <a:prstGeom prst="line">
                          <a:avLst/>
                        </a:prstGeom>
                        <a:noFill/>
                        <a:ln w="76200" cmpd="tri">
                          <a:solidFill>
                            <a:srgbClr val="000000"/>
                          </a:solidFill>
                          <a:round/>
                        </a:ln>
                      </wps:spPr>
                      <wps:bodyPr/>
                    </wps:wsp>
                  </a:graphicData>
                </a:graphic>
              </wp:anchor>
            </w:drawing>
          </mc:Choice>
          <mc:Fallback>
            <w:pict>
              <v:line id="Line 3" o:spid="_x0000_s1026" o:spt="20" style="position:absolute;left:0pt;flip:y;margin-left:0.5pt;margin-top:9.7pt;height:0.6pt;width:374.4pt;z-index:251659264;mso-width-relative:page;mso-height-relative:page;" filled="f" stroked="t" coordsize="21600,21600" o:allowincell="f" o:gfxdata="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LBgeNYAAAAHAQAADwAAAAAAAAABACAAAAAiAAAAZHJzL2Rvd25yZXYueG1sUEsB&#10;AhQAFAAAAAgAh07iQPk13Ti+AQAAhgMAAA4AAAAAAAAAAQAgAAAAJQEAAGRycy9lMm9Eb2MueG1s&#10;UEsFBgAAAAAGAAYAWQEAAFUFAAAAAA==&#10;">
                <v:fill on="f" focussize="0,0"/>
                <v:stroke weight="6pt" color="#000000" linestyle="thickBetweenThin" joinstyle="round"/>
                <v:imagedata o:title=""/>
                <o:lock v:ext="edit" aspectratio="f"/>
              </v:line>
            </w:pict>
          </mc:Fallback>
        </mc:AlternateContent>
      </w:r>
    </w:p>
    <w:p w14:paraId="12DE1FEA">
      <w:pPr>
        <w:pStyle w:val="10"/>
        <w:rPr>
          <w:rFonts w:ascii="Arial" w:hAnsi="Arial"/>
          <w:b/>
          <w:sz w:val="30"/>
          <w:szCs w:val="30"/>
        </w:rPr>
      </w:pPr>
      <w:r>
        <w:rPr>
          <w:rFonts w:ascii="Arial" w:hAnsi="Arial"/>
          <w:b/>
          <w:sz w:val="30"/>
          <w:szCs w:val="30"/>
        </w:rPr>
        <w:t>24–я Международная научно-практическая конференция</w:t>
      </w:r>
    </w:p>
    <w:p w14:paraId="0CD03DDA">
      <w:pPr>
        <w:pStyle w:val="10"/>
        <w:rPr>
          <w:rFonts w:ascii="Arial" w:hAnsi="Arial"/>
          <w:b/>
          <w:sz w:val="30"/>
          <w:szCs w:val="30"/>
        </w:rPr>
      </w:pPr>
    </w:p>
    <w:p w14:paraId="42C67A69">
      <w:pPr>
        <w:pStyle w:val="10"/>
        <w:rPr>
          <w:rFonts w:ascii="Arial" w:hAnsi="Arial"/>
          <w:b/>
          <w:sz w:val="30"/>
          <w:szCs w:val="30"/>
        </w:rPr>
      </w:pPr>
      <w:r>
        <w:rPr>
          <w:rFonts w:ascii="Arial" w:hAnsi="Arial"/>
          <w:b/>
          <w:sz w:val="30"/>
          <w:szCs w:val="30"/>
        </w:rPr>
        <w:t>27-28 ноября</w:t>
      </w:r>
    </w:p>
    <w:p w14:paraId="2424E644">
      <w:pPr>
        <w:pStyle w:val="10"/>
        <w:rPr>
          <w:rFonts w:ascii="Arial" w:hAnsi="Arial"/>
          <w:b/>
          <w:sz w:val="30"/>
          <w:szCs w:val="30"/>
        </w:rPr>
      </w:pPr>
    </w:p>
    <w:p w14:paraId="065BED7A">
      <w:pPr>
        <w:pStyle w:val="10"/>
        <w:rPr>
          <w:rFonts w:ascii="Arial" w:hAnsi="Arial"/>
          <w:b/>
          <w:sz w:val="30"/>
          <w:szCs w:val="30"/>
        </w:rPr>
      </w:pPr>
    </w:p>
    <w:p w14:paraId="5CE282E2">
      <w:pPr>
        <w:pStyle w:val="10"/>
        <w:rPr>
          <w:rFonts w:ascii="Arial" w:hAnsi="Arial"/>
          <w:b/>
          <w:sz w:val="30"/>
          <w:szCs w:val="30"/>
        </w:rPr>
      </w:pPr>
    </w:p>
    <w:p w14:paraId="6291E542">
      <w:pPr>
        <w:pStyle w:val="10"/>
        <w:rPr>
          <w:rFonts w:ascii="Arial" w:hAnsi="Arial"/>
          <w:b/>
          <w:sz w:val="30"/>
          <w:szCs w:val="30"/>
        </w:rPr>
      </w:pPr>
    </w:p>
    <w:p w14:paraId="108AE91B">
      <w:pPr>
        <w:pStyle w:val="10"/>
        <w:rPr>
          <w:rFonts w:ascii="Arial" w:hAnsi="Arial"/>
          <w:b/>
          <w:sz w:val="30"/>
          <w:szCs w:val="30"/>
        </w:rPr>
      </w:pPr>
    </w:p>
    <w:p w14:paraId="32C1CF1C">
      <w:pPr>
        <w:pStyle w:val="10"/>
        <w:rPr>
          <w:rFonts w:ascii="Arial" w:hAnsi="Arial"/>
          <w:b/>
          <w:sz w:val="30"/>
          <w:szCs w:val="30"/>
        </w:rPr>
      </w:pPr>
    </w:p>
    <w:p w14:paraId="63EB69E6">
      <w:pPr>
        <w:pStyle w:val="10"/>
        <w:rPr>
          <w:rFonts w:ascii="Arial" w:hAnsi="Arial"/>
          <w:b/>
          <w:sz w:val="30"/>
          <w:szCs w:val="30"/>
        </w:rPr>
      </w:pPr>
    </w:p>
    <w:p w14:paraId="3B306BBF">
      <w:pPr>
        <w:pStyle w:val="10"/>
        <w:rPr>
          <w:rFonts w:ascii="Arial" w:hAnsi="Arial"/>
          <w:b/>
          <w:sz w:val="30"/>
          <w:szCs w:val="30"/>
        </w:rPr>
      </w:pPr>
    </w:p>
    <w:p w14:paraId="1A445F73">
      <w:pPr>
        <w:pStyle w:val="10"/>
        <w:rPr>
          <w:rFonts w:ascii="Arial" w:hAnsi="Arial"/>
          <w:b/>
          <w:sz w:val="30"/>
          <w:szCs w:val="30"/>
        </w:rPr>
      </w:pPr>
    </w:p>
    <w:p w14:paraId="73212864">
      <w:pPr>
        <w:pStyle w:val="10"/>
        <w:rPr>
          <w:rFonts w:ascii="Arial" w:hAnsi="Arial"/>
          <w:b/>
          <w:sz w:val="30"/>
          <w:szCs w:val="30"/>
        </w:rPr>
      </w:pPr>
    </w:p>
    <w:p w14:paraId="1A6ACACA">
      <w:pPr>
        <w:pStyle w:val="10"/>
        <w:rPr>
          <w:rFonts w:ascii="Arial" w:hAnsi="Arial"/>
          <w:b/>
          <w:sz w:val="30"/>
          <w:szCs w:val="30"/>
        </w:rPr>
      </w:pPr>
      <w:r>
        <w:rPr>
          <w:rFonts w:ascii="Arial" w:hAnsi="Arial"/>
          <w:b/>
          <w:sz w:val="30"/>
          <w:szCs w:val="30"/>
        </w:rPr>
        <w:t>Самара 2025</w:t>
      </w:r>
    </w:p>
    <w:p w14:paraId="7A3D179A">
      <w:pPr>
        <w:pStyle w:val="10"/>
        <w:rPr>
          <w:rFonts w:ascii="Arial" w:hAnsi="Arial"/>
          <w:b/>
          <w:sz w:val="30"/>
          <w:szCs w:val="30"/>
        </w:rPr>
      </w:pPr>
    </w:p>
    <w:p w14:paraId="59142765">
      <w:pPr>
        <w:pStyle w:val="10"/>
        <w:rPr>
          <w:rFonts w:ascii="Arial" w:hAnsi="Arial"/>
          <w:b/>
          <w:sz w:val="22"/>
          <w:szCs w:val="22"/>
        </w:rPr>
      </w:pPr>
    </w:p>
    <w:p w14:paraId="49395E38">
      <w:pPr>
        <w:pStyle w:val="10"/>
        <w:rPr>
          <w:rFonts w:ascii="Arial" w:hAnsi="Arial"/>
          <w:bCs/>
          <w:sz w:val="19"/>
          <w:szCs w:val="19"/>
        </w:rPr>
      </w:pPr>
      <w:r>
        <w:rPr>
          <w:rFonts w:ascii="Arial" w:hAnsi="Arial"/>
          <w:bCs/>
          <w:sz w:val="19"/>
          <w:szCs w:val="19"/>
        </w:rPr>
        <w:t>Уважаемые коллеги!</w:t>
      </w:r>
    </w:p>
    <w:p w14:paraId="54964A8A">
      <w:pPr>
        <w:pStyle w:val="10"/>
        <w:rPr>
          <w:rFonts w:ascii="Arial" w:hAnsi="Arial"/>
          <w:b/>
          <w:sz w:val="19"/>
          <w:szCs w:val="19"/>
        </w:rPr>
      </w:pPr>
      <w:r>
        <w:rPr>
          <w:rFonts w:ascii="Arial" w:hAnsi="Arial"/>
          <w:b/>
          <w:sz w:val="19"/>
          <w:szCs w:val="19"/>
        </w:rPr>
        <w:t>Приглашаем вас принять участие в работе</w:t>
      </w:r>
    </w:p>
    <w:p w14:paraId="66A43223">
      <w:pPr>
        <w:pStyle w:val="10"/>
        <w:rPr>
          <w:rFonts w:ascii="Arial" w:hAnsi="Arial"/>
          <w:b/>
          <w:sz w:val="19"/>
          <w:szCs w:val="19"/>
        </w:rPr>
      </w:pPr>
      <w:r>
        <w:rPr>
          <w:rFonts w:ascii="Arial" w:hAnsi="Arial"/>
          <w:b/>
          <w:sz w:val="19"/>
          <w:szCs w:val="19"/>
        </w:rPr>
        <w:t xml:space="preserve">24-й Международной научно-практической конференции </w:t>
      </w:r>
    </w:p>
    <w:p w14:paraId="4F5ACEA2">
      <w:pPr>
        <w:pStyle w:val="10"/>
        <w:rPr>
          <w:rFonts w:ascii="Arial" w:hAnsi="Arial"/>
          <w:b/>
          <w:sz w:val="19"/>
          <w:szCs w:val="19"/>
        </w:rPr>
      </w:pPr>
      <w:r>
        <w:rPr>
          <w:rFonts w:ascii="Arial" w:hAnsi="Arial"/>
          <w:b/>
          <w:sz w:val="19"/>
          <w:szCs w:val="19"/>
        </w:rPr>
        <w:t xml:space="preserve">“ПРОБЛЕМЫ  РАЗВИТИЯ  ПРЕДПРИЯТИЙ: </w:t>
      </w:r>
    </w:p>
    <w:p w14:paraId="68E834D7">
      <w:pPr>
        <w:pStyle w:val="10"/>
        <w:rPr>
          <w:rFonts w:ascii="Arial" w:hAnsi="Arial"/>
          <w:b/>
          <w:sz w:val="19"/>
          <w:szCs w:val="19"/>
        </w:rPr>
      </w:pPr>
      <w:r>
        <w:rPr>
          <w:rFonts w:ascii="Arial" w:hAnsi="Arial"/>
          <w:b/>
          <w:sz w:val="19"/>
          <w:szCs w:val="19"/>
        </w:rPr>
        <w:t>ТЕОРИЯ  И  ПРАКТИКА”,</w:t>
      </w:r>
    </w:p>
    <w:p w14:paraId="2073DCE9">
      <w:pPr>
        <w:pStyle w:val="10"/>
        <w:rPr>
          <w:rFonts w:ascii="Arial" w:hAnsi="Arial"/>
          <w:bCs/>
          <w:sz w:val="19"/>
          <w:szCs w:val="19"/>
        </w:rPr>
      </w:pPr>
      <w:r>
        <w:rPr>
          <w:rFonts w:ascii="Arial" w:hAnsi="Arial"/>
          <w:bCs/>
          <w:sz w:val="19"/>
          <w:szCs w:val="19"/>
        </w:rPr>
        <w:t>которая состоится  27-28 ноября 2025 года в г. Самаре, -</w:t>
      </w:r>
    </w:p>
    <w:p w14:paraId="0B67A7A8">
      <w:pPr>
        <w:pStyle w:val="10"/>
        <w:rPr>
          <w:rFonts w:ascii="Arial" w:hAnsi="Arial"/>
          <w:bCs/>
          <w:sz w:val="19"/>
          <w:szCs w:val="19"/>
        </w:rPr>
      </w:pPr>
      <w:r>
        <w:rPr>
          <w:rFonts w:ascii="Arial" w:hAnsi="Arial"/>
          <w:bCs/>
          <w:sz w:val="19"/>
          <w:szCs w:val="19"/>
        </w:rPr>
        <w:t xml:space="preserve">в Самарском государственном экономическом университете. </w:t>
      </w:r>
    </w:p>
    <w:p w14:paraId="7E5F1E97">
      <w:pPr>
        <w:pStyle w:val="10"/>
        <w:rPr>
          <w:rFonts w:ascii="Arial" w:hAnsi="Arial"/>
          <w:bCs/>
          <w:sz w:val="19"/>
          <w:szCs w:val="19"/>
        </w:rPr>
      </w:pPr>
      <w:r>
        <w:rPr>
          <w:rFonts w:ascii="Arial" w:hAnsi="Arial"/>
          <w:bCs/>
          <w:sz w:val="19"/>
          <w:szCs w:val="19"/>
        </w:rPr>
        <w:t>Регистрация участников - 27 ноября 2025 г. с 9.00 час.</w:t>
      </w:r>
    </w:p>
    <w:p w14:paraId="038C57AC">
      <w:pPr>
        <w:pStyle w:val="10"/>
        <w:rPr>
          <w:rFonts w:ascii="Arial" w:hAnsi="Arial"/>
          <w:b/>
          <w:sz w:val="19"/>
          <w:szCs w:val="19"/>
        </w:rPr>
      </w:pPr>
      <w:r>
        <w:rPr>
          <w:rFonts w:ascii="Arial" w:hAnsi="Arial"/>
          <w:b/>
          <w:sz w:val="19"/>
          <w:szCs w:val="19"/>
        </w:rPr>
        <w:t xml:space="preserve">Начало пленарного заседания - 27 ноября 2025 г. в 10.00 час.  в </w:t>
      </w:r>
      <w:r>
        <w:rPr>
          <w:rFonts w:ascii="Arial" w:hAnsi="Arial"/>
          <w:b/>
          <w:sz w:val="19"/>
          <w:szCs w:val="19"/>
          <w:lang w:val="en-US"/>
        </w:rPr>
        <w:t>on</w:t>
      </w:r>
      <w:r>
        <w:rPr>
          <w:rFonts w:ascii="Arial" w:hAnsi="Arial"/>
          <w:b/>
          <w:sz w:val="19"/>
          <w:szCs w:val="19"/>
        </w:rPr>
        <w:t>-</w:t>
      </w:r>
      <w:r>
        <w:rPr>
          <w:rFonts w:ascii="Arial" w:hAnsi="Arial"/>
          <w:b/>
          <w:sz w:val="19"/>
          <w:szCs w:val="19"/>
          <w:lang w:val="en-US"/>
        </w:rPr>
        <w:t>line</w:t>
      </w:r>
      <w:r>
        <w:rPr>
          <w:rFonts w:ascii="Arial" w:hAnsi="Arial"/>
          <w:b/>
          <w:sz w:val="19"/>
          <w:szCs w:val="19"/>
        </w:rPr>
        <w:t xml:space="preserve"> формате</w:t>
      </w:r>
    </w:p>
    <w:p w14:paraId="00280F92">
      <w:pPr>
        <w:pStyle w:val="10"/>
        <w:rPr>
          <w:rFonts w:ascii="Arial" w:hAnsi="Arial"/>
          <w:b/>
          <w:sz w:val="19"/>
          <w:szCs w:val="19"/>
        </w:rPr>
      </w:pPr>
      <w:r>
        <w:rPr>
          <w:rFonts w:ascii="Arial" w:hAnsi="Arial"/>
          <w:b/>
          <w:sz w:val="19"/>
          <w:szCs w:val="19"/>
        </w:rPr>
        <w:t xml:space="preserve">ссылка для подключения </w:t>
      </w:r>
      <w:r>
        <w:fldChar w:fldCharType="begin"/>
      </w:r>
      <w:r>
        <w:instrText xml:space="preserve"> HYPERLINK "https://sseu2022.ktalk.ru/q4xi0vopyap8" </w:instrText>
      </w:r>
      <w:r>
        <w:fldChar w:fldCharType="separate"/>
      </w:r>
      <w:r>
        <w:rPr>
          <w:rStyle w:val="8"/>
          <w:rFonts w:ascii="Arial" w:hAnsi="Arial" w:cs="Arial"/>
          <w:sz w:val="22"/>
          <w:szCs w:val="22"/>
          <w:shd w:val="clear" w:color="auto" w:fill="FFFFFF"/>
        </w:rPr>
        <w:t>https://sseu2022.ktalk.ru/q4xi0vopyap8</w:t>
      </w:r>
      <w:r>
        <w:rPr>
          <w:rStyle w:val="8"/>
          <w:rFonts w:ascii="Arial" w:hAnsi="Arial" w:cs="Arial"/>
          <w:sz w:val="22"/>
          <w:szCs w:val="22"/>
          <w:shd w:val="clear" w:color="auto" w:fill="FFFFFF"/>
        </w:rPr>
        <w:fldChar w:fldCharType="end"/>
      </w:r>
      <w:r>
        <w:rPr>
          <w:rFonts w:ascii="Arial" w:hAnsi="Arial" w:cs="Arial"/>
          <w:color w:val="000000"/>
          <w:sz w:val="22"/>
          <w:szCs w:val="22"/>
          <w:shd w:val="clear" w:color="auto" w:fill="FFFFFF"/>
        </w:rPr>
        <w:t xml:space="preserve"> </w:t>
      </w:r>
    </w:p>
    <w:p w14:paraId="4CA6E671">
      <w:pPr>
        <w:pStyle w:val="10"/>
        <w:rPr>
          <w:rFonts w:ascii="Arial" w:hAnsi="Arial"/>
          <w:bCs/>
          <w:sz w:val="19"/>
          <w:szCs w:val="19"/>
        </w:rPr>
      </w:pPr>
      <w:r>
        <w:rPr>
          <w:rFonts w:ascii="Arial" w:hAnsi="Arial"/>
          <w:bCs/>
          <w:sz w:val="19"/>
          <w:szCs w:val="19"/>
        </w:rPr>
        <w:t>Наш адрес: 443090, ул. Советской Армии, 141.</w:t>
      </w:r>
    </w:p>
    <w:p w14:paraId="75AFCBB3">
      <w:pPr>
        <w:pStyle w:val="10"/>
        <w:rPr>
          <w:rFonts w:ascii="Arial" w:hAnsi="Arial"/>
          <w:bCs/>
          <w:i/>
          <w:sz w:val="16"/>
          <w:szCs w:val="16"/>
        </w:rPr>
      </w:pPr>
    </w:p>
    <w:p w14:paraId="3889DAB6">
      <w:pPr>
        <w:pStyle w:val="10"/>
        <w:rPr>
          <w:rFonts w:ascii="Arial" w:hAnsi="Arial"/>
          <w:bCs/>
          <w:i/>
          <w:sz w:val="16"/>
          <w:szCs w:val="16"/>
        </w:rPr>
      </w:pPr>
    </w:p>
    <w:p w14:paraId="39DC7013">
      <w:pPr>
        <w:pStyle w:val="10"/>
        <w:rPr>
          <w:rFonts w:ascii="Arial" w:hAnsi="Arial"/>
          <w:bCs/>
          <w:i/>
          <w:sz w:val="16"/>
          <w:szCs w:val="16"/>
        </w:rPr>
      </w:pPr>
    </w:p>
    <w:p w14:paraId="5F18B27E">
      <w:pPr>
        <w:pStyle w:val="10"/>
        <w:rPr>
          <w:rFonts w:ascii="Arial" w:hAnsi="Arial"/>
          <w:bCs/>
          <w:i/>
          <w:sz w:val="16"/>
          <w:szCs w:val="16"/>
        </w:rPr>
      </w:pPr>
    </w:p>
    <w:p w14:paraId="05F9B2CE">
      <w:pPr>
        <w:pStyle w:val="10"/>
        <w:rPr>
          <w:rFonts w:ascii="Arial" w:hAnsi="Arial"/>
          <w:bCs/>
          <w:i/>
          <w:sz w:val="16"/>
          <w:szCs w:val="16"/>
        </w:rPr>
      </w:pPr>
    </w:p>
    <w:p w14:paraId="4ACD2E78">
      <w:pPr>
        <w:pStyle w:val="10"/>
        <w:rPr>
          <w:rFonts w:ascii="Arial" w:hAnsi="Arial"/>
          <w:b/>
          <w:i/>
          <w:sz w:val="19"/>
          <w:szCs w:val="19"/>
        </w:rPr>
      </w:pPr>
      <w:r>
        <w:rPr>
          <w:rFonts w:ascii="Arial" w:hAnsi="Arial"/>
          <w:b/>
          <w:i/>
          <w:sz w:val="19"/>
          <w:szCs w:val="19"/>
        </w:rPr>
        <w:t>Программный комитет</w:t>
      </w:r>
    </w:p>
    <w:p w14:paraId="6F37AFEF">
      <w:pPr>
        <w:pStyle w:val="10"/>
        <w:jc w:val="both"/>
        <w:rPr>
          <w:rFonts w:ascii="Arial" w:hAnsi="Arial"/>
          <w:bCs/>
          <w:sz w:val="19"/>
          <w:szCs w:val="19"/>
        </w:rPr>
      </w:pPr>
      <w:r>
        <w:rPr>
          <w:rFonts w:ascii="Arial" w:hAnsi="Arial"/>
          <w:b/>
          <w:sz w:val="19"/>
          <w:szCs w:val="19"/>
        </w:rPr>
        <w:t>Е.А. Кандрашина</w:t>
      </w:r>
      <w:r>
        <w:rPr>
          <w:rFonts w:ascii="Arial" w:hAnsi="Arial"/>
          <w:bCs/>
          <w:sz w:val="19"/>
          <w:szCs w:val="19"/>
        </w:rPr>
        <w:t xml:space="preserve">, д.э.н., профессор, и.о. ректора Самарского государственного экономического университета (СГЭУ) (председатель) </w:t>
      </w:r>
    </w:p>
    <w:p w14:paraId="6AC1D41E">
      <w:pPr>
        <w:pStyle w:val="10"/>
        <w:jc w:val="both"/>
        <w:rPr>
          <w:rFonts w:ascii="Arial" w:hAnsi="Arial"/>
          <w:bCs/>
          <w:sz w:val="19"/>
          <w:szCs w:val="19"/>
        </w:rPr>
      </w:pPr>
      <w:r>
        <w:rPr>
          <w:rFonts w:ascii="Arial" w:hAnsi="Arial"/>
          <w:b/>
          <w:sz w:val="19"/>
          <w:szCs w:val="19"/>
        </w:rPr>
        <w:t>В.П. Фомичев</w:t>
      </w:r>
      <w:r>
        <w:rPr>
          <w:rFonts w:ascii="Arial" w:hAnsi="Arial"/>
          <w:bCs/>
          <w:sz w:val="19"/>
          <w:szCs w:val="19"/>
        </w:rPr>
        <w:t xml:space="preserve">, президент Торгово-промышленной палаты Самарской области </w:t>
      </w:r>
    </w:p>
    <w:p w14:paraId="65D8EDE7">
      <w:pPr>
        <w:pStyle w:val="10"/>
        <w:jc w:val="both"/>
        <w:rPr>
          <w:rFonts w:ascii="Arial" w:hAnsi="Arial"/>
          <w:bCs/>
          <w:i/>
          <w:sz w:val="16"/>
          <w:szCs w:val="16"/>
        </w:rPr>
      </w:pPr>
    </w:p>
    <w:p w14:paraId="6AFA8BBF">
      <w:pPr>
        <w:pStyle w:val="10"/>
        <w:rPr>
          <w:rFonts w:ascii="Arial" w:hAnsi="Arial"/>
          <w:b/>
          <w:i/>
          <w:sz w:val="19"/>
          <w:szCs w:val="19"/>
        </w:rPr>
      </w:pPr>
      <w:r>
        <w:rPr>
          <w:rFonts w:ascii="Arial" w:hAnsi="Arial"/>
          <w:b/>
          <w:i/>
          <w:sz w:val="19"/>
          <w:szCs w:val="19"/>
        </w:rPr>
        <w:t>Организационный комитет</w:t>
      </w:r>
    </w:p>
    <w:p w14:paraId="329C4EAC">
      <w:pPr>
        <w:pStyle w:val="10"/>
        <w:jc w:val="both"/>
        <w:rPr>
          <w:rFonts w:ascii="Arial" w:hAnsi="Arial"/>
          <w:bCs/>
          <w:sz w:val="19"/>
          <w:szCs w:val="19"/>
        </w:rPr>
      </w:pPr>
      <w:r>
        <w:rPr>
          <w:rFonts w:ascii="Arial" w:hAnsi="Arial"/>
          <w:bCs/>
          <w:sz w:val="19"/>
          <w:szCs w:val="19"/>
        </w:rPr>
        <w:t>М.О. Сураева, д.э.н., профессор, проректор по образовательной деятельности СГЭУ</w:t>
      </w:r>
    </w:p>
    <w:p w14:paraId="41FB5179">
      <w:pPr>
        <w:pStyle w:val="10"/>
        <w:jc w:val="both"/>
        <w:rPr>
          <w:rFonts w:ascii="Arial" w:hAnsi="Arial" w:cs="Arial"/>
          <w:bCs/>
          <w:spacing w:val="-10"/>
          <w:sz w:val="19"/>
          <w:szCs w:val="19"/>
        </w:rPr>
      </w:pPr>
      <w:r>
        <w:rPr>
          <w:rFonts w:ascii="Arial" w:hAnsi="Arial" w:cs="Arial"/>
          <w:bCs/>
          <w:spacing w:val="-10"/>
          <w:sz w:val="19"/>
          <w:szCs w:val="19"/>
        </w:rPr>
        <w:t>С.П. Бортников, д.ю.н., профессор, директор института права СГЭУ</w:t>
      </w:r>
    </w:p>
    <w:p w14:paraId="6EB79837">
      <w:pPr>
        <w:pStyle w:val="10"/>
        <w:jc w:val="both"/>
        <w:rPr>
          <w:rFonts w:ascii="Arial" w:hAnsi="Arial"/>
          <w:bCs/>
          <w:spacing w:val="-10"/>
          <w:sz w:val="19"/>
          <w:szCs w:val="19"/>
        </w:rPr>
      </w:pPr>
      <w:r>
        <w:rPr>
          <w:rFonts w:ascii="Arial" w:hAnsi="Arial"/>
          <w:bCs/>
          <w:spacing w:val="-10"/>
          <w:sz w:val="19"/>
          <w:szCs w:val="19"/>
        </w:rPr>
        <w:t>И.В. Яхнеева, д.э.н., профессор, зав. кафедрой маркетинга, логистики и рекламы СГЭУ</w:t>
      </w:r>
    </w:p>
    <w:p w14:paraId="5DD0F66C">
      <w:pPr>
        <w:pStyle w:val="10"/>
        <w:jc w:val="both"/>
        <w:rPr>
          <w:rFonts w:ascii="Arial" w:hAnsi="Arial"/>
          <w:bCs/>
          <w:spacing w:val="-10"/>
          <w:sz w:val="19"/>
          <w:szCs w:val="19"/>
        </w:rPr>
      </w:pPr>
      <w:r>
        <w:rPr>
          <w:rFonts w:ascii="Arial" w:hAnsi="Arial"/>
          <w:bCs/>
          <w:spacing w:val="-10"/>
          <w:sz w:val="19"/>
          <w:szCs w:val="19"/>
        </w:rPr>
        <w:t>А.В. Шепелев, к.э.н., доцент, зав. кафедрой экономики, организации и стратегии развития предприятия СГЭУ</w:t>
      </w:r>
    </w:p>
    <w:p w14:paraId="1AF501DE">
      <w:pPr>
        <w:pStyle w:val="10"/>
        <w:jc w:val="both"/>
        <w:rPr>
          <w:rFonts w:ascii="Arial" w:hAnsi="Arial"/>
          <w:bCs/>
          <w:sz w:val="19"/>
          <w:szCs w:val="19"/>
        </w:rPr>
      </w:pPr>
      <w:r>
        <w:rPr>
          <w:rFonts w:ascii="Arial" w:hAnsi="Arial"/>
          <w:bCs/>
          <w:sz w:val="19"/>
          <w:szCs w:val="19"/>
        </w:rPr>
        <w:t>М.Е. Коновалова, д.э.н., профессор, директор института национальной и мировой экономики, зав. кафедрой экономической теории СГЭУ</w:t>
      </w:r>
    </w:p>
    <w:p w14:paraId="39A66ED4">
      <w:pPr>
        <w:pStyle w:val="10"/>
        <w:jc w:val="both"/>
        <w:rPr>
          <w:rFonts w:ascii="Arial" w:hAnsi="Arial"/>
          <w:bCs/>
          <w:sz w:val="19"/>
          <w:szCs w:val="19"/>
        </w:rPr>
      </w:pPr>
      <w:r>
        <w:rPr>
          <w:rFonts w:ascii="Arial" w:hAnsi="Arial"/>
          <w:bCs/>
          <w:sz w:val="19"/>
          <w:szCs w:val="19"/>
        </w:rPr>
        <w:t>Е.П. Трошина, к.э.н., доцент, директор института менеджмента</w:t>
      </w:r>
    </w:p>
    <w:p w14:paraId="67F880AE">
      <w:pPr>
        <w:pStyle w:val="10"/>
        <w:jc w:val="both"/>
        <w:rPr>
          <w:rFonts w:ascii="Arial" w:hAnsi="Arial"/>
          <w:bCs/>
          <w:sz w:val="19"/>
          <w:szCs w:val="19"/>
        </w:rPr>
      </w:pPr>
      <w:r>
        <w:rPr>
          <w:rFonts w:ascii="Arial" w:hAnsi="Arial"/>
          <w:bCs/>
          <w:sz w:val="19"/>
          <w:szCs w:val="19"/>
        </w:rPr>
        <w:t>О.А. Сапова., начальник управления по международному сотрудничеству СГЭУ</w:t>
      </w:r>
    </w:p>
    <w:p w14:paraId="4DBE7BB3">
      <w:pPr>
        <w:pStyle w:val="10"/>
        <w:jc w:val="both"/>
        <w:rPr>
          <w:rFonts w:ascii="Arial" w:hAnsi="Arial"/>
          <w:bCs/>
          <w:i/>
          <w:sz w:val="19"/>
          <w:szCs w:val="19"/>
        </w:rPr>
      </w:pPr>
    </w:p>
    <w:p w14:paraId="71AE9EF3">
      <w:pPr>
        <w:pStyle w:val="10"/>
        <w:jc w:val="both"/>
        <w:rPr>
          <w:rFonts w:ascii="Arial" w:hAnsi="Arial"/>
          <w:bCs/>
          <w:i/>
          <w:sz w:val="19"/>
          <w:szCs w:val="19"/>
        </w:rPr>
      </w:pPr>
    </w:p>
    <w:p w14:paraId="2E70A126">
      <w:pPr>
        <w:pStyle w:val="10"/>
        <w:jc w:val="both"/>
        <w:rPr>
          <w:rFonts w:ascii="Arial" w:hAnsi="Arial"/>
          <w:bCs/>
          <w:i/>
          <w:sz w:val="19"/>
          <w:szCs w:val="19"/>
        </w:rPr>
      </w:pPr>
    </w:p>
    <w:p w14:paraId="0D3CD4F5">
      <w:pPr>
        <w:pStyle w:val="10"/>
        <w:jc w:val="both"/>
        <w:rPr>
          <w:rFonts w:ascii="Arial" w:hAnsi="Arial"/>
          <w:bCs/>
          <w:i/>
          <w:sz w:val="19"/>
          <w:szCs w:val="19"/>
        </w:rPr>
      </w:pPr>
      <w:r>
        <w:rPr>
          <w:rFonts w:ascii="Arial" w:hAnsi="Arial"/>
          <w:bCs/>
          <w:i/>
          <w:sz w:val="19"/>
          <w:szCs w:val="19"/>
        </w:rPr>
        <w:t>Ответственные секретари-референты:</w:t>
      </w:r>
    </w:p>
    <w:p w14:paraId="540FD3C3">
      <w:pPr>
        <w:pStyle w:val="10"/>
        <w:jc w:val="both"/>
        <w:rPr>
          <w:rFonts w:ascii="Arial" w:hAnsi="Arial"/>
          <w:bCs/>
          <w:spacing w:val="-10"/>
          <w:sz w:val="19"/>
          <w:szCs w:val="19"/>
        </w:rPr>
      </w:pPr>
      <w:r>
        <w:rPr>
          <w:rFonts w:ascii="Arial" w:hAnsi="Arial"/>
          <w:bCs/>
          <w:sz w:val="19"/>
          <w:szCs w:val="19"/>
        </w:rPr>
        <w:t>Н.В. Никитина, к.э.н., доцент</w:t>
      </w:r>
      <w:r>
        <w:rPr>
          <w:rFonts w:ascii="Arial" w:hAnsi="Arial"/>
          <w:bCs/>
          <w:spacing w:val="-10"/>
          <w:sz w:val="19"/>
          <w:szCs w:val="19"/>
        </w:rPr>
        <w:t xml:space="preserve">, директор института экономики предприятий </w:t>
      </w:r>
    </w:p>
    <w:p w14:paraId="1B6B6C47">
      <w:pPr>
        <w:pStyle w:val="10"/>
        <w:jc w:val="both"/>
        <w:rPr>
          <w:rFonts w:ascii="Arial" w:hAnsi="Arial"/>
          <w:bCs/>
          <w:spacing w:val="-10"/>
          <w:sz w:val="19"/>
          <w:szCs w:val="19"/>
        </w:rPr>
      </w:pPr>
      <w:r>
        <w:rPr>
          <w:rFonts w:ascii="Arial" w:hAnsi="Arial"/>
          <w:bCs/>
          <w:sz w:val="19"/>
          <w:szCs w:val="19"/>
        </w:rPr>
        <w:t xml:space="preserve">А.А. Чудаева, к.э.н., доцент, доцент кафедры </w:t>
      </w:r>
      <w:r>
        <w:rPr>
          <w:rFonts w:ascii="Arial" w:hAnsi="Arial"/>
          <w:bCs/>
          <w:spacing w:val="-10"/>
          <w:sz w:val="19"/>
          <w:szCs w:val="19"/>
        </w:rPr>
        <w:t>экономики, организации и стратегии развития предприятия СГЭУ</w:t>
      </w:r>
    </w:p>
    <w:p w14:paraId="559BFEB9">
      <w:pPr>
        <w:pStyle w:val="10"/>
        <w:jc w:val="both"/>
        <w:rPr>
          <w:rFonts w:ascii="Arial" w:hAnsi="Arial"/>
          <w:bCs/>
          <w:sz w:val="20"/>
        </w:rPr>
      </w:pPr>
    </w:p>
    <w:p w14:paraId="35284CF3">
      <w:pPr>
        <w:pStyle w:val="10"/>
        <w:jc w:val="left"/>
        <w:rPr>
          <w:rFonts w:ascii="Arial" w:hAnsi="Arial"/>
          <w:bCs/>
          <w:sz w:val="20"/>
        </w:rPr>
      </w:pPr>
    </w:p>
    <w:p w14:paraId="7E26D903">
      <w:pPr>
        <w:pStyle w:val="10"/>
        <w:jc w:val="left"/>
        <w:rPr>
          <w:rFonts w:ascii="Arial" w:hAnsi="Arial"/>
          <w:bCs/>
          <w:sz w:val="20"/>
        </w:rPr>
      </w:pPr>
    </w:p>
    <w:p w14:paraId="378B14A2">
      <w:pPr>
        <w:pStyle w:val="10"/>
        <w:jc w:val="left"/>
        <w:rPr>
          <w:rFonts w:ascii="Arial" w:hAnsi="Arial"/>
          <w:b/>
          <w:sz w:val="20"/>
        </w:rPr>
      </w:pPr>
    </w:p>
    <w:p w14:paraId="3AADB6D8">
      <w:pPr>
        <w:pStyle w:val="10"/>
        <w:jc w:val="left"/>
        <w:rPr>
          <w:rFonts w:ascii="Arial" w:hAnsi="Arial"/>
          <w:b/>
          <w:sz w:val="20"/>
        </w:rPr>
      </w:pPr>
    </w:p>
    <w:p w14:paraId="74A08F8B">
      <w:pPr>
        <w:pStyle w:val="10"/>
        <w:jc w:val="left"/>
        <w:rPr>
          <w:rFonts w:ascii="Arial" w:hAnsi="Arial"/>
          <w:b/>
          <w:sz w:val="20"/>
        </w:rPr>
      </w:pPr>
    </w:p>
    <w:p w14:paraId="476C4540">
      <w:pPr>
        <w:pStyle w:val="10"/>
        <w:jc w:val="left"/>
        <w:rPr>
          <w:rFonts w:ascii="Arial" w:hAnsi="Arial"/>
          <w:b/>
          <w:szCs w:val="28"/>
        </w:rPr>
      </w:pPr>
    </w:p>
    <w:p w14:paraId="597291F0">
      <w:pPr>
        <w:pStyle w:val="10"/>
        <w:rPr>
          <w:b/>
          <w:szCs w:val="28"/>
        </w:rPr>
      </w:pPr>
    </w:p>
    <w:p w14:paraId="368A9174">
      <w:pPr>
        <w:pStyle w:val="10"/>
        <w:rPr>
          <w:b/>
          <w:szCs w:val="28"/>
        </w:rPr>
      </w:pPr>
    </w:p>
    <w:p w14:paraId="00CFE88E">
      <w:pPr>
        <w:pStyle w:val="10"/>
        <w:rPr>
          <w:b/>
          <w:szCs w:val="28"/>
        </w:rPr>
      </w:pPr>
    </w:p>
    <w:p w14:paraId="1201886E">
      <w:pPr>
        <w:pStyle w:val="10"/>
        <w:rPr>
          <w:b/>
          <w:szCs w:val="28"/>
        </w:rPr>
      </w:pPr>
    </w:p>
    <w:p w14:paraId="2528303C">
      <w:pPr>
        <w:pStyle w:val="10"/>
        <w:rPr>
          <w:b/>
          <w:szCs w:val="28"/>
        </w:rPr>
      </w:pPr>
      <w:r>
        <w:rPr>
          <w:b/>
          <w:szCs w:val="28"/>
        </w:rPr>
        <w:t>В конференции предусматривается  работа секций:</w:t>
      </w:r>
    </w:p>
    <w:p w14:paraId="148502CB">
      <w:pPr>
        <w:pStyle w:val="10"/>
        <w:rPr>
          <w:b/>
          <w:szCs w:val="28"/>
        </w:rPr>
      </w:pPr>
    </w:p>
    <w:tbl>
      <w:tblPr>
        <w:tblStyle w:val="5"/>
        <w:tblW w:w="7598" w:type="dxa"/>
        <w:tblInd w:w="-176" w:type="dxa"/>
        <w:tblLayout w:type="autofit"/>
        <w:tblCellMar>
          <w:top w:w="0" w:type="dxa"/>
          <w:left w:w="108" w:type="dxa"/>
          <w:bottom w:w="0" w:type="dxa"/>
          <w:right w:w="108" w:type="dxa"/>
        </w:tblCellMar>
      </w:tblPr>
      <w:tblGrid>
        <w:gridCol w:w="1135"/>
        <w:gridCol w:w="6463"/>
      </w:tblGrid>
      <w:tr w14:paraId="5B5597E9">
        <w:tblPrEx>
          <w:tblCellMar>
            <w:top w:w="0" w:type="dxa"/>
            <w:left w:w="108" w:type="dxa"/>
            <w:bottom w:w="0" w:type="dxa"/>
            <w:right w:w="108" w:type="dxa"/>
          </w:tblCellMar>
        </w:tblPrEx>
        <w:trPr>
          <w:trHeight w:val="210" w:hRule="atLeast"/>
        </w:trPr>
        <w:tc>
          <w:tcPr>
            <w:tcW w:w="1135" w:type="dxa"/>
          </w:tcPr>
          <w:p w14:paraId="4A393C67">
            <w:pPr>
              <w:pStyle w:val="10"/>
              <w:jc w:val="left"/>
              <w:rPr>
                <w:bCs/>
                <w:sz w:val="22"/>
                <w:szCs w:val="22"/>
              </w:rPr>
            </w:pPr>
            <w:r>
              <w:rPr>
                <w:bCs/>
                <w:sz w:val="22"/>
                <w:szCs w:val="22"/>
              </w:rPr>
              <w:t xml:space="preserve">Секция 1 </w:t>
            </w:r>
          </w:p>
        </w:tc>
        <w:tc>
          <w:tcPr>
            <w:tcW w:w="6463" w:type="dxa"/>
          </w:tcPr>
          <w:p w14:paraId="429D4E05">
            <w:pPr>
              <w:rPr>
                <w:b/>
                <w:sz w:val="24"/>
                <w:szCs w:val="24"/>
              </w:rPr>
            </w:pPr>
            <w:r>
              <w:rPr>
                <w:b/>
                <w:sz w:val="24"/>
                <w:szCs w:val="24"/>
              </w:rPr>
              <w:t xml:space="preserve">Воздействие новых глобальных вызовов на институциональную среду функционирования предприятий </w:t>
            </w:r>
          </w:p>
          <w:p w14:paraId="27CE03EC">
            <w:pPr>
              <w:rPr>
                <w:b/>
                <w:sz w:val="24"/>
                <w:szCs w:val="24"/>
              </w:rPr>
            </w:pPr>
          </w:p>
        </w:tc>
      </w:tr>
      <w:tr w14:paraId="5360EF2E">
        <w:tblPrEx>
          <w:tblCellMar>
            <w:top w:w="0" w:type="dxa"/>
            <w:left w:w="108" w:type="dxa"/>
            <w:bottom w:w="0" w:type="dxa"/>
            <w:right w:w="108" w:type="dxa"/>
          </w:tblCellMar>
        </w:tblPrEx>
        <w:trPr>
          <w:trHeight w:val="404" w:hRule="atLeast"/>
        </w:trPr>
        <w:tc>
          <w:tcPr>
            <w:tcW w:w="1135" w:type="dxa"/>
          </w:tcPr>
          <w:p w14:paraId="6AC10BED">
            <w:pPr>
              <w:pStyle w:val="10"/>
              <w:jc w:val="left"/>
              <w:rPr>
                <w:bCs/>
                <w:sz w:val="22"/>
                <w:szCs w:val="22"/>
              </w:rPr>
            </w:pPr>
            <w:r>
              <w:rPr>
                <w:bCs/>
                <w:sz w:val="22"/>
                <w:szCs w:val="22"/>
              </w:rPr>
              <w:t xml:space="preserve">Секция 2 </w:t>
            </w:r>
          </w:p>
        </w:tc>
        <w:tc>
          <w:tcPr>
            <w:tcW w:w="6463" w:type="dxa"/>
          </w:tcPr>
          <w:p w14:paraId="317AACDF">
            <w:pPr>
              <w:pStyle w:val="10"/>
              <w:tabs>
                <w:tab w:val="left" w:pos="1985"/>
              </w:tabs>
              <w:jc w:val="both"/>
              <w:rPr>
                <w:b/>
                <w:sz w:val="24"/>
                <w:szCs w:val="24"/>
              </w:rPr>
            </w:pPr>
            <w:r>
              <w:rPr>
                <w:b/>
                <w:sz w:val="24"/>
                <w:szCs w:val="24"/>
              </w:rPr>
              <w:t xml:space="preserve">Промышленная трансформация и интегрированное производство: проблемы и возможности в новых </w:t>
            </w:r>
          </w:p>
          <w:p w14:paraId="23557E9B">
            <w:pPr>
              <w:pStyle w:val="10"/>
              <w:tabs>
                <w:tab w:val="left" w:pos="1985"/>
              </w:tabs>
              <w:jc w:val="both"/>
              <w:rPr>
                <w:b/>
                <w:sz w:val="24"/>
                <w:szCs w:val="24"/>
              </w:rPr>
            </w:pPr>
            <w:r>
              <w:rPr>
                <w:b/>
                <w:sz w:val="24"/>
                <w:szCs w:val="24"/>
              </w:rPr>
              <w:t>реалиях</w:t>
            </w:r>
          </w:p>
        </w:tc>
      </w:tr>
      <w:tr w14:paraId="2B8A545F">
        <w:tblPrEx>
          <w:tblCellMar>
            <w:top w:w="0" w:type="dxa"/>
            <w:left w:w="108" w:type="dxa"/>
            <w:bottom w:w="0" w:type="dxa"/>
            <w:right w:w="108" w:type="dxa"/>
          </w:tblCellMar>
        </w:tblPrEx>
        <w:trPr>
          <w:trHeight w:val="419" w:hRule="atLeast"/>
        </w:trPr>
        <w:tc>
          <w:tcPr>
            <w:tcW w:w="1135" w:type="dxa"/>
          </w:tcPr>
          <w:p w14:paraId="268422A7">
            <w:pPr>
              <w:pStyle w:val="10"/>
              <w:jc w:val="left"/>
              <w:rPr>
                <w:bCs/>
                <w:sz w:val="22"/>
                <w:szCs w:val="22"/>
              </w:rPr>
            </w:pPr>
            <w:r>
              <w:rPr>
                <w:bCs/>
                <w:sz w:val="22"/>
                <w:szCs w:val="22"/>
              </w:rPr>
              <w:t xml:space="preserve">Секция 3 </w:t>
            </w:r>
          </w:p>
        </w:tc>
        <w:tc>
          <w:tcPr>
            <w:tcW w:w="6463" w:type="dxa"/>
          </w:tcPr>
          <w:p w14:paraId="6DD001BD">
            <w:pPr>
              <w:pStyle w:val="10"/>
              <w:tabs>
                <w:tab w:val="left" w:pos="1985"/>
              </w:tabs>
              <w:jc w:val="both"/>
              <w:rPr>
                <w:b/>
                <w:sz w:val="24"/>
                <w:szCs w:val="24"/>
              </w:rPr>
            </w:pPr>
            <w:r>
              <w:rPr>
                <w:b/>
                <w:sz w:val="24"/>
                <w:szCs w:val="24"/>
              </w:rPr>
              <w:t>Менеджмент в меняющемся мире</w:t>
            </w:r>
          </w:p>
          <w:p w14:paraId="6BE9EBD6">
            <w:pPr>
              <w:pStyle w:val="10"/>
              <w:tabs>
                <w:tab w:val="left" w:pos="1985"/>
              </w:tabs>
              <w:jc w:val="both"/>
              <w:rPr>
                <w:b/>
                <w:sz w:val="24"/>
                <w:szCs w:val="24"/>
              </w:rPr>
            </w:pPr>
          </w:p>
        </w:tc>
      </w:tr>
      <w:tr w14:paraId="6FDE8520">
        <w:tblPrEx>
          <w:tblCellMar>
            <w:top w:w="0" w:type="dxa"/>
            <w:left w:w="108" w:type="dxa"/>
            <w:bottom w:w="0" w:type="dxa"/>
            <w:right w:w="108" w:type="dxa"/>
          </w:tblCellMar>
        </w:tblPrEx>
        <w:trPr>
          <w:trHeight w:val="419" w:hRule="atLeast"/>
        </w:trPr>
        <w:tc>
          <w:tcPr>
            <w:tcW w:w="1135" w:type="dxa"/>
          </w:tcPr>
          <w:p w14:paraId="2C01C9D8">
            <w:pPr>
              <w:pStyle w:val="10"/>
              <w:jc w:val="left"/>
              <w:rPr>
                <w:bCs/>
                <w:sz w:val="22"/>
                <w:szCs w:val="22"/>
                <w:lang w:val="en-US"/>
              </w:rPr>
            </w:pPr>
            <w:r>
              <w:rPr>
                <w:bCs/>
                <w:sz w:val="22"/>
                <w:szCs w:val="22"/>
              </w:rPr>
              <w:t xml:space="preserve">Секция 4 </w:t>
            </w:r>
          </w:p>
          <w:p w14:paraId="2E231425">
            <w:pPr>
              <w:pStyle w:val="10"/>
              <w:jc w:val="left"/>
              <w:rPr>
                <w:bCs/>
                <w:sz w:val="22"/>
                <w:szCs w:val="22"/>
              </w:rPr>
            </w:pPr>
          </w:p>
        </w:tc>
        <w:tc>
          <w:tcPr>
            <w:tcW w:w="6463" w:type="dxa"/>
          </w:tcPr>
          <w:p w14:paraId="2942FF7A">
            <w:pPr>
              <w:pStyle w:val="11"/>
              <w:tabs>
                <w:tab w:val="left" w:pos="1985"/>
              </w:tabs>
              <w:jc w:val="both"/>
              <w:rPr>
                <w:b/>
                <w:sz w:val="24"/>
                <w:szCs w:val="24"/>
              </w:rPr>
            </w:pPr>
            <w:r>
              <w:rPr>
                <w:b/>
                <w:sz w:val="24"/>
                <w:szCs w:val="24"/>
              </w:rPr>
              <w:t>Цифровые технологии для решения проблем современных предприятий</w:t>
            </w:r>
          </w:p>
          <w:p w14:paraId="4E135AD5">
            <w:pPr>
              <w:pStyle w:val="11"/>
              <w:tabs>
                <w:tab w:val="left" w:pos="1985"/>
              </w:tabs>
              <w:jc w:val="both"/>
              <w:rPr>
                <w:b/>
                <w:sz w:val="24"/>
                <w:szCs w:val="24"/>
              </w:rPr>
            </w:pPr>
          </w:p>
        </w:tc>
      </w:tr>
      <w:tr w14:paraId="269D4D57">
        <w:tblPrEx>
          <w:tblCellMar>
            <w:top w:w="0" w:type="dxa"/>
            <w:left w:w="108" w:type="dxa"/>
            <w:bottom w:w="0" w:type="dxa"/>
            <w:right w:w="108" w:type="dxa"/>
          </w:tblCellMar>
        </w:tblPrEx>
        <w:trPr>
          <w:trHeight w:val="267" w:hRule="atLeast"/>
        </w:trPr>
        <w:tc>
          <w:tcPr>
            <w:tcW w:w="1135" w:type="dxa"/>
          </w:tcPr>
          <w:p w14:paraId="7A082734">
            <w:pPr>
              <w:pStyle w:val="10"/>
              <w:jc w:val="left"/>
              <w:rPr>
                <w:bCs/>
                <w:sz w:val="22"/>
                <w:szCs w:val="22"/>
                <w:lang w:val="en-US"/>
              </w:rPr>
            </w:pPr>
            <w:r>
              <w:rPr>
                <w:bCs/>
                <w:sz w:val="22"/>
                <w:szCs w:val="22"/>
              </w:rPr>
              <w:t xml:space="preserve">Секция 5 </w:t>
            </w:r>
          </w:p>
          <w:p w14:paraId="250FDA0F">
            <w:pPr>
              <w:pStyle w:val="10"/>
              <w:jc w:val="left"/>
              <w:rPr>
                <w:bCs/>
                <w:sz w:val="22"/>
                <w:szCs w:val="22"/>
              </w:rPr>
            </w:pPr>
          </w:p>
        </w:tc>
        <w:tc>
          <w:tcPr>
            <w:tcW w:w="6463" w:type="dxa"/>
          </w:tcPr>
          <w:p w14:paraId="70542E17">
            <w:pPr>
              <w:pStyle w:val="11"/>
              <w:tabs>
                <w:tab w:val="left" w:pos="1985"/>
              </w:tabs>
              <w:jc w:val="both"/>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Институциональная трансформация правовой среды в современных условиях </w:t>
            </w:r>
          </w:p>
        </w:tc>
      </w:tr>
    </w:tbl>
    <w:p w14:paraId="1C74A543">
      <w:pPr>
        <w:pStyle w:val="10"/>
        <w:jc w:val="both"/>
        <w:rPr>
          <w:sz w:val="20"/>
        </w:rPr>
      </w:pPr>
    </w:p>
    <w:p w14:paraId="14E4DEE7">
      <w:pPr>
        <w:pStyle w:val="10"/>
        <w:jc w:val="both"/>
        <w:rPr>
          <w:sz w:val="20"/>
        </w:rPr>
      </w:pPr>
    </w:p>
    <w:p w14:paraId="5F600330">
      <w:pPr>
        <w:pStyle w:val="10"/>
        <w:jc w:val="both"/>
        <w:rPr>
          <w:rFonts w:ascii="Arial" w:hAnsi="Arial"/>
          <w:sz w:val="18"/>
          <w:szCs w:val="18"/>
        </w:rPr>
      </w:pPr>
      <w:r>
        <w:rPr>
          <w:rFonts w:ascii="Arial" w:hAnsi="Arial"/>
          <w:sz w:val="18"/>
          <w:szCs w:val="18"/>
        </w:rPr>
        <w:t xml:space="preserve">Секретари секций: </w:t>
      </w:r>
    </w:p>
    <w:p w14:paraId="17CF72AE">
      <w:pPr>
        <w:pStyle w:val="10"/>
        <w:jc w:val="both"/>
        <w:rPr>
          <w:rFonts w:ascii="Arial" w:hAnsi="Arial"/>
          <w:sz w:val="18"/>
          <w:szCs w:val="18"/>
        </w:rPr>
      </w:pPr>
    </w:p>
    <w:tbl>
      <w:tblPr>
        <w:tblStyle w:val="5"/>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971"/>
        <w:gridCol w:w="1984"/>
      </w:tblGrid>
      <w:tr w14:paraId="6337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6815A573">
            <w:pPr>
              <w:pStyle w:val="10"/>
              <w:spacing w:line="360" w:lineRule="auto"/>
              <w:ind w:left="142"/>
              <w:rPr>
                <w:rFonts w:ascii="Arial" w:hAnsi="Arial" w:cs="Arial"/>
                <w:sz w:val="18"/>
                <w:szCs w:val="18"/>
              </w:rPr>
            </w:pPr>
            <w:r>
              <w:rPr>
                <w:rFonts w:ascii="Arial" w:hAnsi="Arial" w:cs="Arial"/>
                <w:sz w:val="18"/>
                <w:szCs w:val="18"/>
              </w:rPr>
              <w:t>Номер секции</w:t>
            </w:r>
          </w:p>
        </w:tc>
        <w:tc>
          <w:tcPr>
            <w:tcW w:w="3971" w:type="dxa"/>
          </w:tcPr>
          <w:p w14:paraId="75521E0D">
            <w:pPr>
              <w:pStyle w:val="10"/>
              <w:spacing w:line="360" w:lineRule="auto"/>
              <w:ind w:left="142"/>
              <w:rPr>
                <w:rFonts w:ascii="Arial" w:hAnsi="Arial" w:cs="Arial"/>
                <w:sz w:val="18"/>
                <w:szCs w:val="18"/>
              </w:rPr>
            </w:pPr>
            <w:r>
              <w:rPr>
                <w:rFonts w:ascii="Arial" w:hAnsi="Arial" w:cs="Arial"/>
                <w:sz w:val="18"/>
                <w:szCs w:val="18"/>
              </w:rPr>
              <w:t>ФИО секретаря</w:t>
            </w:r>
          </w:p>
        </w:tc>
        <w:tc>
          <w:tcPr>
            <w:tcW w:w="1984" w:type="dxa"/>
          </w:tcPr>
          <w:p w14:paraId="3FC56297">
            <w:pPr>
              <w:pStyle w:val="10"/>
              <w:spacing w:line="360" w:lineRule="auto"/>
              <w:ind w:left="142"/>
              <w:rPr>
                <w:rFonts w:ascii="Arial" w:hAnsi="Arial" w:cs="Arial"/>
                <w:sz w:val="18"/>
                <w:szCs w:val="18"/>
              </w:rPr>
            </w:pPr>
            <w:r>
              <w:rPr>
                <w:rFonts w:ascii="Arial" w:hAnsi="Arial" w:cs="Arial"/>
                <w:sz w:val="18"/>
                <w:szCs w:val="18"/>
              </w:rPr>
              <w:t>Номер телефона</w:t>
            </w:r>
          </w:p>
        </w:tc>
      </w:tr>
      <w:tr w14:paraId="00D5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29F76BB9">
            <w:pPr>
              <w:pStyle w:val="10"/>
              <w:spacing w:line="360" w:lineRule="auto"/>
              <w:ind w:left="142"/>
              <w:jc w:val="right"/>
              <w:rPr>
                <w:rFonts w:ascii="Arial" w:hAnsi="Arial" w:cs="Arial"/>
                <w:sz w:val="18"/>
                <w:szCs w:val="18"/>
              </w:rPr>
            </w:pPr>
            <w:r>
              <w:rPr>
                <w:rFonts w:ascii="Arial" w:hAnsi="Arial" w:cs="Arial"/>
                <w:sz w:val="18"/>
                <w:szCs w:val="18"/>
              </w:rPr>
              <w:t>1</w:t>
            </w:r>
          </w:p>
        </w:tc>
        <w:tc>
          <w:tcPr>
            <w:tcW w:w="3971" w:type="dxa"/>
          </w:tcPr>
          <w:p w14:paraId="3EA29E03">
            <w:pPr>
              <w:pStyle w:val="10"/>
              <w:spacing w:line="360" w:lineRule="auto"/>
              <w:ind w:left="142"/>
              <w:jc w:val="left"/>
              <w:rPr>
                <w:rFonts w:ascii="Arial" w:hAnsi="Arial" w:cs="Arial"/>
                <w:sz w:val="20"/>
              </w:rPr>
            </w:pPr>
            <w:r>
              <w:rPr>
                <w:rFonts w:ascii="Arial" w:hAnsi="Arial" w:cs="Arial"/>
                <w:sz w:val="18"/>
                <w:szCs w:val="18"/>
              </w:rPr>
              <w:t>Матерова Елена Сергеевна</w:t>
            </w:r>
          </w:p>
        </w:tc>
        <w:tc>
          <w:tcPr>
            <w:tcW w:w="1984" w:type="dxa"/>
          </w:tcPr>
          <w:p w14:paraId="77CAB69D">
            <w:pPr>
              <w:pStyle w:val="10"/>
              <w:spacing w:line="360" w:lineRule="auto"/>
              <w:ind w:left="33"/>
              <w:jc w:val="left"/>
              <w:rPr>
                <w:rFonts w:ascii="Arial" w:hAnsi="Arial" w:cs="Arial"/>
                <w:sz w:val="20"/>
              </w:rPr>
            </w:pPr>
            <w:r>
              <w:rPr>
                <w:rFonts w:ascii="Arial" w:hAnsi="Arial" w:cs="Arial"/>
                <w:sz w:val="18"/>
                <w:szCs w:val="18"/>
              </w:rPr>
              <w:t>(846) 933-87-</w:t>
            </w:r>
            <w:r>
              <w:rPr>
                <w:rFonts w:ascii="Arial" w:hAnsi="Arial" w:cs="Arial"/>
                <w:sz w:val="18"/>
                <w:szCs w:val="18"/>
                <w:lang w:val="en-US"/>
              </w:rPr>
              <w:t>7</w:t>
            </w:r>
            <w:r>
              <w:rPr>
                <w:rFonts w:ascii="Arial" w:hAnsi="Arial" w:cs="Arial"/>
                <w:sz w:val="18"/>
                <w:szCs w:val="18"/>
              </w:rPr>
              <w:t>6</w:t>
            </w:r>
          </w:p>
        </w:tc>
      </w:tr>
      <w:tr w14:paraId="4132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099" w:type="dxa"/>
          </w:tcPr>
          <w:p w14:paraId="4BE5A870">
            <w:pPr>
              <w:pStyle w:val="10"/>
              <w:spacing w:line="360" w:lineRule="auto"/>
              <w:ind w:left="142"/>
              <w:jc w:val="right"/>
              <w:rPr>
                <w:rFonts w:ascii="Arial" w:hAnsi="Arial" w:cs="Arial"/>
                <w:sz w:val="18"/>
              </w:rPr>
            </w:pPr>
            <w:r>
              <w:rPr>
                <w:rFonts w:ascii="Arial" w:hAnsi="Arial" w:cs="Arial"/>
                <w:sz w:val="18"/>
              </w:rPr>
              <w:t>2</w:t>
            </w:r>
          </w:p>
        </w:tc>
        <w:tc>
          <w:tcPr>
            <w:tcW w:w="3971" w:type="dxa"/>
          </w:tcPr>
          <w:p w14:paraId="7AAE9D73">
            <w:pPr>
              <w:pStyle w:val="10"/>
              <w:spacing w:line="360" w:lineRule="auto"/>
              <w:ind w:left="142"/>
              <w:jc w:val="left"/>
              <w:rPr>
                <w:rFonts w:ascii="Arial" w:hAnsi="Arial" w:cs="Arial"/>
                <w:sz w:val="18"/>
              </w:rPr>
            </w:pPr>
            <w:r>
              <w:rPr>
                <w:rFonts w:ascii="Arial" w:hAnsi="Arial" w:cs="Arial"/>
                <w:sz w:val="18"/>
              </w:rPr>
              <w:t xml:space="preserve">Чудаева Александра Александровна </w:t>
            </w:r>
          </w:p>
        </w:tc>
        <w:tc>
          <w:tcPr>
            <w:tcW w:w="1984" w:type="dxa"/>
          </w:tcPr>
          <w:p w14:paraId="3CAFE225">
            <w:pPr>
              <w:pStyle w:val="10"/>
              <w:spacing w:line="360" w:lineRule="auto"/>
              <w:ind w:left="33"/>
              <w:jc w:val="left"/>
              <w:rPr>
                <w:rFonts w:ascii="Arial" w:hAnsi="Arial" w:cs="Arial"/>
                <w:sz w:val="18"/>
                <w:lang w:val="en-US"/>
              </w:rPr>
            </w:pPr>
            <w:r>
              <w:rPr>
                <w:rFonts w:ascii="Arial" w:hAnsi="Arial" w:cs="Arial"/>
                <w:sz w:val="18"/>
              </w:rPr>
              <w:t xml:space="preserve">(846) </w:t>
            </w:r>
            <w:r>
              <w:rPr>
                <w:rFonts w:ascii="Arial" w:hAnsi="Arial" w:cs="Arial"/>
                <w:sz w:val="18"/>
                <w:szCs w:val="18"/>
              </w:rPr>
              <w:t>933-8</w:t>
            </w:r>
            <w:r>
              <w:rPr>
                <w:rFonts w:ascii="Arial" w:hAnsi="Arial" w:cs="Arial"/>
                <w:sz w:val="18"/>
                <w:szCs w:val="18"/>
                <w:lang w:val="en-US"/>
              </w:rPr>
              <w:t>7</w:t>
            </w:r>
            <w:r>
              <w:rPr>
                <w:rFonts w:ascii="Arial" w:hAnsi="Arial" w:cs="Arial"/>
                <w:sz w:val="18"/>
                <w:szCs w:val="18"/>
              </w:rPr>
              <w:t>-</w:t>
            </w:r>
            <w:r>
              <w:rPr>
                <w:rFonts w:ascii="Arial" w:hAnsi="Arial" w:cs="Arial"/>
                <w:sz w:val="18"/>
                <w:szCs w:val="18"/>
                <w:lang w:val="en-US"/>
              </w:rPr>
              <w:t>84</w:t>
            </w:r>
          </w:p>
        </w:tc>
      </w:tr>
      <w:tr w14:paraId="6FB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00332781">
            <w:pPr>
              <w:pStyle w:val="10"/>
              <w:spacing w:line="360" w:lineRule="auto"/>
              <w:ind w:left="142"/>
              <w:jc w:val="right"/>
              <w:rPr>
                <w:rFonts w:ascii="Arial" w:hAnsi="Arial" w:cs="Arial"/>
                <w:sz w:val="18"/>
              </w:rPr>
            </w:pPr>
            <w:r>
              <w:rPr>
                <w:rFonts w:ascii="Arial" w:hAnsi="Arial" w:cs="Arial"/>
                <w:sz w:val="18"/>
              </w:rPr>
              <w:t>3</w:t>
            </w:r>
          </w:p>
        </w:tc>
        <w:tc>
          <w:tcPr>
            <w:tcW w:w="3971" w:type="dxa"/>
          </w:tcPr>
          <w:p w14:paraId="24975BB9">
            <w:pPr>
              <w:pStyle w:val="10"/>
              <w:spacing w:line="360" w:lineRule="auto"/>
              <w:ind w:left="142"/>
              <w:jc w:val="both"/>
              <w:rPr>
                <w:rFonts w:ascii="Arial" w:hAnsi="Arial" w:cs="Arial"/>
                <w:sz w:val="18"/>
                <w:szCs w:val="18"/>
              </w:rPr>
            </w:pPr>
            <w:r>
              <w:rPr>
                <w:rFonts w:ascii="Arial" w:hAnsi="Arial" w:cs="Arial"/>
                <w:sz w:val="18"/>
                <w:szCs w:val="18"/>
              </w:rPr>
              <w:t>Бухтоярова Екатерина Викторовна</w:t>
            </w:r>
          </w:p>
        </w:tc>
        <w:tc>
          <w:tcPr>
            <w:tcW w:w="1984" w:type="dxa"/>
          </w:tcPr>
          <w:p w14:paraId="5E2D6FA5">
            <w:pPr>
              <w:pStyle w:val="10"/>
              <w:spacing w:line="360" w:lineRule="auto"/>
              <w:ind w:left="33"/>
              <w:jc w:val="left"/>
              <w:rPr>
                <w:rFonts w:ascii="Arial" w:hAnsi="Arial" w:cs="Arial"/>
                <w:sz w:val="20"/>
              </w:rPr>
            </w:pPr>
            <w:r>
              <w:rPr>
                <w:rFonts w:ascii="Arial" w:hAnsi="Arial" w:cs="Arial"/>
                <w:sz w:val="18"/>
              </w:rPr>
              <w:t xml:space="preserve">(846) </w:t>
            </w:r>
            <w:r>
              <w:rPr>
                <w:rFonts w:ascii="Arial" w:hAnsi="Arial" w:cs="Arial"/>
                <w:sz w:val="18"/>
                <w:szCs w:val="18"/>
              </w:rPr>
              <w:t>933-87-63</w:t>
            </w:r>
          </w:p>
        </w:tc>
      </w:tr>
      <w:tr w14:paraId="0F53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5A48AA87">
            <w:pPr>
              <w:pStyle w:val="10"/>
              <w:spacing w:line="360" w:lineRule="auto"/>
              <w:ind w:left="142"/>
              <w:jc w:val="right"/>
              <w:rPr>
                <w:rFonts w:ascii="Arial" w:hAnsi="Arial" w:cs="Arial"/>
                <w:sz w:val="18"/>
                <w:szCs w:val="18"/>
              </w:rPr>
            </w:pPr>
            <w:r>
              <w:rPr>
                <w:rFonts w:ascii="Arial" w:hAnsi="Arial" w:cs="Arial"/>
                <w:sz w:val="18"/>
                <w:szCs w:val="18"/>
              </w:rPr>
              <w:t>4</w:t>
            </w:r>
          </w:p>
        </w:tc>
        <w:tc>
          <w:tcPr>
            <w:tcW w:w="3971" w:type="dxa"/>
          </w:tcPr>
          <w:p w14:paraId="28E96523">
            <w:pPr>
              <w:pStyle w:val="10"/>
              <w:spacing w:line="360" w:lineRule="auto"/>
              <w:ind w:left="142"/>
              <w:jc w:val="left"/>
              <w:rPr>
                <w:rFonts w:ascii="Arial" w:hAnsi="Arial" w:cs="Arial"/>
                <w:sz w:val="18"/>
                <w:szCs w:val="18"/>
              </w:rPr>
            </w:pPr>
            <w:r>
              <w:rPr>
                <w:rFonts w:ascii="Arial" w:hAnsi="Arial" w:cs="Arial"/>
                <w:sz w:val="18"/>
                <w:szCs w:val="18"/>
              </w:rPr>
              <w:t xml:space="preserve">Чеверева Светлана Александровна </w:t>
            </w:r>
          </w:p>
        </w:tc>
        <w:tc>
          <w:tcPr>
            <w:tcW w:w="1984" w:type="dxa"/>
          </w:tcPr>
          <w:p w14:paraId="12B4ED51">
            <w:pPr>
              <w:pStyle w:val="10"/>
              <w:spacing w:line="360" w:lineRule="auto"/>
              <w:ind w:left="33"/>
              <w:jc w:val="left"/>
              <w:rPr>
                <w:rFonts w:ascii="Arial" w:hAnsi="Arial" w:cs="Arial"/>
                <w:sz w:val="20"/>
              </w:rPr>
            </w:pPr>
            <w:r>
              <w:rPr>
                <w:rFonts w:ascii="Arial" w:hAnsi="Arial" w:cs="Arial"/>
                <w:sz w:val="18"/>
              </w:rPr>
              <w:t xml:space="preserve">(846) </w:t>
            </w:r>
            <w:r>
              <w:rPr>
                <w:rFonts w:ascii="Arial" w:hAnsi="Arial" w:cs="Arial"/>
                <w:sz w:val="18"/>
                <w:szCs w:val="18"/>
              </w:rPr>
              <w:t>933-87-94</w:t>
            </w:r>
          </w:p>
        </w:tc>
      </w:tr>
      <w:tr w14:paraId="16BE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7AFCE1CB">
            <w:pPr>
              <w:pStyle w:val="10"/>
              <w:spacing w:line="360" w:lineRule="auto"/>
              <w:ind w:left="142"/>
              <w:jc w:val="right"/>
              <w:rPr>
                <w:rFonts w:ascii="Arial" w:hAnsi="Arial" w:cs="Arial"/>
                <w:sz w:val="18"/>
                <w:szCs w:val="18"/>
              </w:rPr>
            </w:pPr>
            <w:r>
              <w:rPr>
                <w:rFonts w:ascii="Arial" w:hAnsi="Arial" w:cs="Arial"/>
                <w:sz w:val="18"/>
                <w:szCs w:val="18"/>
              </w:rPr>
              <w:t>5</w:t>
            </w:r>
          </w:p>
        </w:tc>
        <w:tc>
          <w:tcPr>
            <w:tcW w:w="3971" w:type="dxa"/>
          </w:tcPr>
          <w:p w14:paraId="703C2652">
            <w:pPr>
              <w:pStyle w:val="10"/>
              <w:spacing w:line="360" w:lineRule="auto"/>
              <w:ind w:left="142"/>
              <w:jc w:val="left"/>
              <w:rPr>
                <w:rFonts w:ascii="Arial" w:hAnsi="Arial" w:cs="Arial"/>
                <w:sz w:val="18"/>
                <w:szCs w:val="18"/>
              </w:rPr>
            </w:pPr>
            <w:r>
              <w:rPr>
                <w:rFonts w:ascii="Arial" w:hAnsi="Arial" w:cs="Arial"/>
                <w:sz w:val="18"/>
                <w:szCs w:val="18"/>
              </w:rPr>
              <w:t xml:space="preserve">Кот Марина Константиновна </w:t>
            </w:r>
          </w:p>
        </w:tc>
        <w:tc>
          <w:tcPr>
            <w:tcW w:w="1984" w:type="dxa"/>
          </w:tcPr>
          <w:p w14:paraId="4DE40080">
            <w:pPr>
              <w:pStyle w:val="10"/>
              <w:spacing w:line="360" w:lineRule="auto"/>
              <w:ind w:left="33"/>
              <w:jc w:val="left"/>
              <w:rPr>
                <w:rFonts w:ascii="Arial" w:hAnsi="Arial" w:cs="Arial"/>
                <w:sz w:val="20"/>
              </w:rPr>
            </w:pPr>
            <w:r>
              <w:rPr>
                <w:rFonts w:ascii="Arial" w:hAnsi="Arial" w:cs="Arial"/>
                <w:sz w:val="18"/>
              </w:rPr>
              <w:t xml:space="preserve">(846) </w:t>
            </w:r>
            <w:r>
              <w:rPr>
                <w:rFonts w:ascii="Arial" w:hAnsi="Arial" w:cs="Arial"/>
                <w:sz w:val="18"/>
                <w:szCs w:val="18"/>
              </w:rPr>
              <w:t>933-87-18</w:t>
            </w:r>
          </w:p>
        </w:tc>
      </w:tr>
    </w:tbl>
    <w:p w14:paraId="45239746">
      <w:pPr>
        <w:pStyle w:val="10"/>
        <w:jc w:val="left"/>
        <w:sectPr>
          <w:type w:val="continuous"/>
          <w:pgSz w:w="16840" w:h="11907" w:orient="landscape"/>
          <w:pgMar w:top="425" w:right="822" w:bottom="284" w:left="567" w:header="0" w:footer="0" w:gutter="0"/>
          <w:cols w:equalWidth="0" w:num="2">
            <w:col w:w="7655" w:space="709"/>
            <w:col w:w="7087"/>
          </w:cols>
          <w:titlePg/>
        </w:sectPr>
      </w:pPr>
    </w:p>
    <w:p w14:paraId="19A13E58">
      <w:pPr>
        <w:jc w:val="right"/>
        <w:rPr>
          <w:rFonts w:ascii="Arial Narrow" w:hAnsi="Arial Narrow"/>
          <w:b/>
          <w:bCs/>
          <w:sz w:val="22"/>
          <w:szCs w:val="22"/>
        </w:rPr>
      </w:pPr>
      <w:r>
        <w:rPr>
          <w:rFonts w:ascii="Arial Narrow" w:hAnsi="Arial Narrow"/>
          <w:sz w:val="22"/>
          <w:szCs w:val="22"/>
        </w:rPr>
        <w:t xml:space="preserve"> </w:t>
      </w:r>
      <w:r>
        <w:rPr>
          <w:rFonts w:ascii="Arial Narrow" w:hAnsi="Arial Narrow"/>
          <w:b/>
          <w:bCs/>
          <w:sz w:val="22"/>
          <w:szCs w:val="22"/>
        </w:rPr>
        <w:t>ПРИЛОЖЕНИЕ 1</w:t>
      </w:r>
    </w:p>
    <w:p w14:paraId="0808B6B2">
      <w:pPr>
        <w:jc w:val="center"/>
        <w:rPr>
          <w:rFonts w:ascii="Arial Narrow" w:hAnsi="Arial Narrow"/>
          <w:i/>
          <w:iCs/>
          <w:sz w:val="22"/>
          <w:szCs w:val="22"/>
          <w:u w:val="single"/>
        </w:rPr>
      </w:pPr>
      <w:r>
        <w:rPr>
          <w:rFonts w:ascii="Arial Narrow" w:hAnsi="Arial Narrow"/>
          <w:i/>
          <w:iCs/>
          <w:sz w:val="22"/>
          <w:szCs w:val="22"/>
          <w:u w:val="single"/>
        </w:rPr>
        <w:t xml:space="preserve">Памятка автору «Как правильно подготовить статью в сборник материалов </w:t>
      </w:r>
      <w:r>
        <w:rPr>
          <w:rFonts w:ascii="Arial Narrow" w:hAnsi="Arial Narrow"/>
          <w:i/>
          <w:iCs/>
          <w:sz w:val="22"/>
          <w:szCs w:val="22"/>
          <w:u w:val="single"/>
        </w:rPr>
        <w:br w:type="textWrapping"/>
      </w:r>
      <w:r>
        <w:rPr>
          <w:rFonts w:ascii="Arial Narrow" w:hAnsi="Arial Narrow"/>
          <w:i/>
          <w:iCs/>
          <w:sz w:val="22"/>
          <w:szCs w:val="22"/>
          <w:u w:val="single"/>
        </w:rPr>
        <w:t xml:space="preserve">24-й Международной научно-практической конференции </w:t>
      </w:r>
    </w:p>
    <w:p w14:paraId="14E8B0E9">
      <w:pPr>
        <w:tabs>
          <w:tab w:val="left" w:pos="5580"/>
          <w:tab w:val="left" w:pos="7020"/>
          <w:tab w:val="left" w:pos="7920"/>
        </w:tabs>
        <w:jc w:val="center"/>
        <w:rPr>
          <w:rFonts w:ascii="Arial Narrow" w:hAnsi="Arial Narrow"/>
          <w:i/>
          <w:iCs/>
          <w:sz w:val="22"/>
          <w:szCs w:val="22"/>
          <w:u w:val="single"/>
        </w:rPr>
      </w:pPr>
      <w:r>
        <w:rPr>
          <w:rFonts w:ascii="Arial Narrow" w:hAnsi="Arial Narrow"/>
          <w:i/>
          <w:iCs/>
          <w:sz w:val="22"/>
          <w:szCs w:val="22"/>
          <w:u w:val="single"/>
        </w:rPr>
        <w:t>«Проблемы развития предприятий: теория и практика»</w:t>
      </w:r>
    </w:p>
    <w:p w14:paraId="16E7C562">
      <w:pPr>
        <w:tabs>
          <w:tab w:val="left" w:pos="5580"/>
          <w:tab w:val="left" w:pos="7020"/>
          <w:tab w:val="left" w:pos="8100"/>
        </w:tabs>
        <w:ind w:firstLine="360"/>
        <w:jc w:val="center"/>
        <w:rPr>
          <w:rFonts w:ascii="Arial Narrow" w:hAnsi="Arial Narrow"/>
          <w:sz w:val="22"/>
          <w:szCs w:val="22"/>
        </w:rPr>
      </w:pPr>
      <w:r>
        <w:rPr>
          <w:rFonts w:ascii="Arial Narrow" w:hAnsi="Arial Narrow"/>
          <w:sz w:val="22"/>
          <w:szCs w:val="22"/>
        </w:rPr>
        <w:t xml:space="preserve">Материалы следует присылать на электронную почту - </w:t>
      </w:r>
      <w:r>
        <w:rPr>
          <w:rFonts w:ascii="Arial Narrow" w:hAnsi="Arial Narrow"/>
          <w:b/>
          <w:i/>
          <w:color w:val="FF0000"/>
          <w:sz w:val="22"/>
          <w:szCs w:val="22"/>
          <w:lang w:val="en-US"/>
        </w:rPr>
        <w:t>conf</w:t>
      </w:r>
      <w:r>
        <w:rPr>
          <w:rFonts w:ascii="Arial Narrow" w:hAnsi="Arial Narrow"/>
          <w:b/>
          <w:color w:val="FF0000"/>
          <w:sz w:val="22"/>
          <w:szCs w:val="22"/>
        </w:rPr>
        <w:t>@</w:t>
      </w:r>
      <w:r>
        <w:rPr>
          <w:rFonts w:ascii="Arial Narrow" w:hAnsi="Arial Narrow"/>
          <w:b/>
          <w:color w:val="FF0000"/>
          <w:sz w:val="22"/>
          <w:szCs w:val="22"/>
          <w:lang w:val="en-US"/>
        </w:rPr>
        <w:t>sseu</w:t>
      </w:r>
      <w:r>
        <w:rPr>
          <w:rFonts w:ascii="Arial Narrow" w:hAnsi="Arial Narrow"/>
          <w:b/>
          <w:color w:val="FF0000"/>
          <w:sz w:val="22"/>
          <w:szCs w:val="22"/>
        </w:rPr>
        <w:t>.</w:t>
      </w:r>
      <w:r>
        <w:rPr>
          <w:rFonts w:ascii="Arial Narrow" w:hAnsi="Arial Narrow"/>
          <w:b/>
          <w:color w:val="FF0000"/>
          <w:sz w:val="22"/>
          <w:szCs w:val="22"/>
          <w:lang w:val="en-US"/>
        </w:rPr>
        <w:t>ru</w:t>
      </w:r>
      <w:r>
        <w:rPr>
          <w:rFonts w:ascii="Arial Narrow" w:hAnsi="Arial Narrow"/>
          <w:sz w:val="22"/>
          <w:szCs w:val="22"/>
        </w:rPr>
        <w:t xml:space="preserve"> </w:t>
      </w:r>
    </w:p>
    <w:p w14:paraId="62FDC8C5">
      <w:pPr>
        <w:tabs>
          <w:tab w:val="left" w:pos="5580"/>
          <w:tab w:val="left" w:pos="7020"/>
          <w:tab w:val="left" w:pos="8100"/>
        </w:tabs>
        <w:ind w:firstLine="360"/>
        <w:jc w:val="center"/>
        <w:rPr>
          <w:rFonts w:ascii="Arial Narrow" w:hAnsi="Arial Narrow"/>
          <w:sz w:val="22"/>
          <w:szCs w:val="22"/>
        </w:rPr>
      </w:pPr>
      <w:r>
        <w:rPr>
          <w:rFonts w:ascii="Arial Narrow" w:hAnsi="Arial Narrow"/>
          <w:sz w:val="22"/>
          <w:szCs w:val="22"/>
        </w:rPr>
        <w:t>в программе Word</w:t>
      </w:r>
    </w:p>
    <w:p w14:paraId="618C9BD0">
      <w:pPr>
        <w:tabs>
          <w:tab w:val="left" w:pos="5580"/>
          <w:tab w:val="left" w:pos="7020"/>
          <w:tab w:val="left" w:pos="7920"/>
        </w:tabs>
        <w:jc w:val="center"/>
        <w:rPr>
          <w:rFonts w:ascii="Arial Narrow" w:hAnsi="Arial Narrow"/>
          <w:sz w:val="22"/>
          <w:szCs w:val="22"/>
        </w:rPr>
      </w:pPr>
      <w:r>
        <w:rPr>
          <w:rFonts w:ascii="Arial Narrow" w:hAnsi="Arial Narrow"/>
          <w:sz w:val="22"/>
          <w:szCs w:val="22"/>
        </w:rPr>
        <w:t xml:space="preserve">Уровень уникальности текста статьи должен быть не менее </w:t>
      </w:r>
      <w:r>
        <w:rPr>
          <w:rFonts w:ascii="Arial Narrow" w:hAnsi="Arial Narrow"/>
          <w:b/>
          <w:sz w:val="22"/>
          <w:szCs w:val="22"/>
        </w:rPr>
        <w:t>70%</w:t>
      </w:r>
      <w:r>
        <w:rPr>
          <w:rFonts w:ascii="Arial Narrow" w:hAnsi="Arial Narrow"/>
          <w:sz w:val="22"/>
          <w:szCs w:val="22"/>
        </w:rPr>
        <w:t>.</w:t>
      </w:r>
    </w:p>
    <w:p w14:paraId="7DD99359">
      <w:pPr>
        <w:tabs>
          <w:tab w:val="left" w:pos="5580"/>
          <w:tab w:val="left" w:pos="7020"/>
          <w:tab w:val="left" w:pos="7920"/>
        </w:tabs>
        <w:jc w:val="center"/>
        <w:rPr>
          <w:rFonts w:ascii="Arial Narrow" w:hAnsi="Arial Narrow"/>
          <w:b/>
          <w:sz w:val="22"/>
          <w:szCs w:val="22"/>
        </w:rPr>
      </w:pPr>
    </w:p>
    <w:p w14:paraId="5E2A798C">
      <w:pPr>
        <w:tabs>
          <w:tab w:val="left" w:pos="5580"/>
          <w:tab w:val="left" w:pos="7020"/>
          <w:tab w:val="left" w:pos="8100"/>
        </w:tabs>
        <w:jc w:val="both"/>
        <w:rPr>
          <w:rFonts w:ascii="Arial Narrow" w:hAnsi="Arial Narrow"/>
          <w:sz w:val="22"/>
          <w:szCs w:val="22"/>
        </w:rPr>
      </w:pPr>
      <w:r>
        <w:rPr>
          <w:rFonts w:ascii="Arial Narrow" w:hAnsi="Arial Narrow"/>
          <w:sz w:val="22"/>
          <w:szCs w:val="22"/>
        </w:rPr>
        <w:t xml:space="preserve">Текст статьи должен быть написан на русском языке. </w:t>
      </w:r>
      <w:r>
        <w:rPr>
          <w:rFonts w:ascii="Arial Narrow" w:hAnsi="Arial Narrow"/>
          <w:b/>
          <w:sz w:val="22"/>
          <w:szCs w:val="22"/>
        </w:rPr>
        <w:t>На английском и русском языках</w:t>
      </w:r>
      <w:r>
        <w:rPr>
          <w:rFonts w:ascii="Arial Narrow" w:hAnsi="Arial Narrow"/>
          <w:sz w:val="22"/>
          <w:szCs w:val="22"/>
        </w:rPr>
        <w:t xml:space="preserve"> необходимо представить: название статьи, фамилию, полные имя и отчество автора(ов), ученую степень, ученое звание, должность, официальное название вуза (организации), город, ключевые слова и аннотацию, указать e-mail и номера телефонов автора.</w:t>
      </w:r>
    </w:p>
    <w:p w14:paraId="232C9B89">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Формат страницы А5.</w:t>
      </w:r>
    </w:p>
    <w:p w14:paraId="35EADF5D">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 xml:space="preserve">Параметры страниц – поля: левое 1,4 см; правое 1,2 см; верхнее 1,5 см; нижнее 1,6 </w:t>
      </w:r>
    </w:p>
    <w:p w14:paraId="0E3F2918">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 xml:space="preserve">Нумерация страниц справа внизу, размер шрифта 9 пт. </w:t>
      </w:r>
    </w:p>
    <w:p w14:paraId="4FBF6311">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Набор текста: тип шрифта Arial Narrow; размер шрифта 10 пт; абзацный отступ 0,75 см (устанавливать через окно «Абзац», не пробелами и не табуляцией); межстрочный интервал «Одинарный»; расстановка переносов «Авто».</w:t>
      </w:r>
    </w:p>
    <w:p w14:paraId="41AEE786">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Набор таблиц: тип шрифта Arial Narrow; размер шрифта 9 пт; интервал «Одинарный».</w:t>
      </w:r>
    </w:p>
    <w:p w14:paraId="30AD9E7F">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 xml:space="preserve">Набор формул: в редакторе формул – </w:t>
      </w:r>
      <w:r>
        <w:rPr>
          <w:rFonts w:ascii="Arial Narrow" w:hAnsi="Arial Narrow"/>
          <w:sz w:val="22"/>
          <w:szCs w:val="22"/>
          <w:lang w:val="en-US"/>
        </w:rPr>
        <w:t>Word</w:t>
      </w:r>
      <w:r>
        <w:rPr>
          <w:rFonts w:ascii="Arial Narrow" w:hAnsi="Arial Narrow"/>
          <w:sz w:val="22"/>
          <w:szCs w:val="22"/>
        </w:rPr>
        <w:t xml:space="preserve"> или </w:t>
      </w:r>
      <w:r>
        <w:rPr>
          <w:rFonts w:ascii="Arial Narrow" w:hAnsi="Arial Narrow"/>
          <w:sz w:val="22"/>
          <w:szCs w:val="22"/>
          <w:lang w:val="en-US"/>
        </w:rPr>
        <w:t>MathType</w:t>
      </w:r>
      <w:r>
        <w:rPr>
          <w:rFonts w:ascii="Arial Narrow" w:hAnsi="Arial Narrow"/>
          <w:sz w:val="22"/>
          <w:szCs w:val="22"/>
        </w:rPr>
        <w:t>; все символы курсивным шрифтом, цифры - прямым.</w:t>
      </w:r>
    </w:p>
    <w:p w14:paraId="1E090F49">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 xml:space="preserve">Рисунки (графики, диаграммы): в редакторах </w:t>
      </w:r>
      <w:r>
        <w:rPr>
          <w:rFonts w:ascii="Arial Narrow" w:hAnsi="Arial Narrow"/>
          <w:sz w:val="22"/>
          <w:szCs w:val="22"/>
          <w:lang w:val="en-US"/>
        </w:rPr>
        <w:t>Word</w:t>
      </w:r>
      <w:r>
        <w:rPr>
          <w:rFonts w:ascii="Arial Narrow" w:hAnsi="Arial Narrow"/>
          <w:sz w:val="22"/>
          <w:szCs w:val="22"/>
        </w:rPr>
        <w:t xml:space="preserve">, </w:t>
      </w:r>
      <w:r>
        <w:rPr>
          <w:rFonts w:ascii="Arial Narrow" w:hAnsi="Arial Narrow"/>
          <w:sz w:val="22"/>
          <w:szCs w:val="22"/>
          <w:lang w:val="en-US"/>
        </w:rPr>
        <w:t>Excel</w:t>
      </w:r>
      <w:r>
        <w:rPr>
          <w:rFonts w:ascii="Arial Narrow" w:hAnsi="Arial Narrow"/>
          <w:sz w:val="22"/>
          <w:szCs w:val="22"/>
        </w:rPr>
        <w:t xml:space="preserve"> (изменяемые).</w:t>
      </w:r>
    </w:p>
    <w:p w14:paraId="4D30AF14">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 xml:space="preserve">Ссылки на литературу: в тексте указываются номера сносок (надстрочными цифрами) к названиям использованных источников (не менее пяти), перечень которых размещается в конце статьи (надстрочными цифрами, вручную, </w:t>
      </w:r>
      <w:r>
        <w:rPr>
          <w:rFonts w:ascii="Arial Narrow" w:hAnsi="Arial Narrow"/>
          <w:b/>
          <w:bCs/>
          <w:sz w:val="22"/>
          <w:szCs w:val="22"/>
        </w:rPr>
        <w:t>НЕ концевыми сносками!</w:t>
      </w:r>
      <w:r>
        <w:rPr>
          <w:rFonts w:ascii="Arial Narrow" w:hAnsi="Arial Narrow"/>
          <w:sz w:val="22"/>
          <w:szCs w:val="22"/>
        </w:rPr>
        <w:t>); тип шрифта Arial Narrow; размер шрифта 9 пт.</w:t>
      </w:r>
    </w:p>
    <w:p w14:paraId="32A453B2">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Шаблон для оформления статьи см. в отдельном файле. Необходимо работать в шаблоне</w:t>
      </w:r>
    </w:p>
    <w:p w14:paraId="221A8E9B">
      <w:pPr>
        <w:numPr>
          <w:ilvl w:val="0"/>
          <w:numId w:val="2"/>
        </w:numPr>
        <w:tabs>
          <w:tab w:val="clear" w:pos="720"/>
        </w:tabs>
        <w:ind w:left="0" w:hanging="228"/>
        <w:jc w:val="both"/>
        <w:rPr>
          <w:rFonts w:ascii="Arial Narrow" w:hAnsi="Arial Narrow"/>
          <w:sz w:val="22"/>
          <w:szCs w:val="22"/>
        </w:rPr>
      </w:pPr>
      <w:r>
        <w:rPr>
          <w:rFonts w:ascii="Arial Narrow" w:hAnsi="Arial Narrow"/>
          <w:sz w:val="22"/>
          <w:szCs w:val="22"/>
        </w:rPr>
        <w:t>Анкета с заполненными данными вносится в статью до названия самой статьи.</w:t>
      </w:r>
    </w:p>
    <w:p w14:paraId="53BE9E8D">
      <w:pPr>
        <w:tabs>
          <w:tab w:val="left" w:pos="1440"/>
          <w:tab w:val="left" w:pos="5580"/>
          <w:tab w:val="left" w:pos="7020"/>
          <w:tab w:val="left" w:pos="8100"/>
        </w:tabs>
        <w:rPr>
          <w:rFonts w:ascii="Arial Narrow" w:hAnsi="Arial Narrow"/>
          <w:sz w:val="22"/>
          <w:szCs w:val="22"/>
        </w:rPr>
      </w:pPr>
    </w:p>
    <w:p w14:paraId="2178C948">
      <w:pPr>
        <w:tabs>
          <w:tab w:val="left" w:pos="1440"/>
          <w:tab w:val="left" w:pos="5580"/>
          <w:tab w:val="left" w:pos="7020"/>
          <w:tab w:val="left" w:pos="8100"/>
        </w:tabs>
        <w:rPr>
          <w:rFonts w:ascii="Arial Narrow" w:hAnsi="Arial Narrow"/>
          <w:sz w:val="22"/>
          <w:szCs w:val="22"/>
        </w:rPr>
      </w:pPr>
    </w:p>
    <w:p w14:paraId="1ED288E1">
      <w:pPr>
        <w:contextualSpacing/>
        <w:jc w:val="center"/>
        <w:rPr>
          <w:rFonts w:ascii="Arial Narrow" w:hAnsi="Arial Narrow"/>
          <w:b/>
          <w:sz w:val="22"/>
          <w:szCs w:val="22"/>
        </w:rPr>
      </w:pPr>
      <w:r>
        <w:rPr>
          <w:rFonts w:ascii="Arial Narrow" w:hAnsi="Arial Narrow"/>
          <w:b/>
          <w:sz w:val="22"/>
          <w:szCs w:val="22"/>
        </w:rPr>
        <mc:AlternateContent>
          <mc:Choice Requires="wps">
            <w:drawing>
              <wp:anchor distT="0" distB="0" distL="114300" distR="114300" simplePos="0" relativeHeight="251660288" behindDoc="0" locked="0" layoutInCell="1" allowOverlap="1">
                <wp:simplePos x="0" y="0"/>
                <wp:positionH relativeFrom="column">
                  <wp:posOffset>6673215</wp:posOffset>
                </wp:positionH>
                <wp:positionV relativeFrom="paragraph">
                  <wp:posOffset>91440</wp:posOffset>
                </wp:positionV>
                <wp:extent cx="180975" cy="1751330"/>
                <wp:effectExtent l="3810" t="0" r="0" b="3175"/>
                <wp:wrapNone/>
                <wp:docPr id="2" name="WordArt 5"/>
                <wp:cNvGraphicFramePr/>
                <a:graphic xmlns:a="http://schemas.openxmlformats.org/drawingml/2006/main">
                  <a:graphicData uri="http://schemas.microsoft.com/office/word/2010/wordprocessingShape">
                    <wps:wsp>
                      <wps:cNvSpPr txBox="1">
                        <a:spLocks noChangeArrowheads="1"/>
                      </wps:cNvSpPr>
                      <wps:spPr bwMode="auto">
                        <a:xfrm>
                          <a:off x="0" y="0"/>
                          <a:ext cx="180975" cy="1751330"/>
                        </a:xfrm>
                        <a:prstGeom prst="rect">
                          <a:avLst/>
                        </a:prstGeom>
                        <a:noFill/>
                        <a:ln>
                          <a:noFill/>
                        </a:ln>
                      </wps:spPr>
                      <wps:txbx>
                        <w:txbxContent>
                          <w:p w14:paraId="6E82B787">
                            <w:pPr>
                              <w:jc w:val="center"/>
                              <w:rPr>
                                <w:sz w:val="24"/>
                                <w:szCs w:val="24"/>
                              </w:rPr>
                            </w:pPr>
                            <w:r>
                              <w:rPr>
                                <w:rFonts w:ascii="Times New Roman CYR" w:hAnsi="Times New Roman CYR"/>
                                <w:color w:val="000000"/>
                                <w:sz w:val="16"/>
                                <w:szCs w:val="16"/>
                              </w:rPr>
                              <w:t>!</w:t>
                            </w:r>
                          </w:p>
                        </w:txbxContent>
                      </wps:txbx>
                      <wps:bodyPr rot="0" vert="horz" wrap="square" lIns="0" tIns="0" rIns="0" bIns="0" anchor="t" anchorCtr="0" upright="1">
                        <a:noAutofit/>
                      </wps:bodyPr>
                    </wps:wsp>
                  </a:graphicData>
                </a:graphic>
              </wp:anchor>
            </w:drawing>
          </mc:Choice>
          <mc:Fallback>
            <w:pict>
              <v:shape id="WordArt 5" o:spid="_x0000_s1026" o:spt="202" type="#_x0000_t202" style="position:absolute;left:0pt;margin-left:525.45pt;margin-top:7.2pt;height:137.9pt;width:14.25pt;z-index:251660288;mso-width-relative:page;mso-height-relative:page;" filled="f" stroked="f" coordsize="21600,21600" o:gfxdata="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F/IkjZAAAADAEAAA8AAAAAAAAAAQAgAAAAIgAAAGRycy9kb3du&#10;cmV2LnhtbFBLAQIUABQAAAAIAIdO4kCrWn4k/gEAAAMEAAAOAAAAAAAAAAEAIAAAACgBAABkcnMv&#10;ZTJvRG9jLnhtbFBLBQYAAAAABgAGAFkBAACYBQAAAAA=&#10;">
                <v:fill on="f" focussize="0,0"/>
                <v:stroke on="f"/>
                <v:imagedata o:title=""/>
                <o:lock v:ext="edit" aspectratio="f"/>
                <v:textbox inset="0mm,0mm,0mm,0mm">
                  <w:txbxContent>
                    <w:p w14:paraId="6E82B787">
                      <w:pPr>
                        <w:jc w:val="center"/>
                        <w:rPr>
                          <w:sz w:val="24"/>
                          <w:szCs w:val="24"/>
                        </w:rPr>
                      </w:pPr>
                      <w:r>
                        <w:rPr>
                          <w:rFonts w:ascii="Times New Roman CYR" w:hAnsi="Times New Roman CYR"/>
                          <w:color w:val="000000"/>
                          <w:sz w:val="16"/>
                          <w:szCs w:val="16"/>
                        </w:rPr>
                        <w:t>!</w:t>
                      </w:r>
                    </w:p>
                  </w:txbxContent>
                </v:textbox>
              </v:shape>
            </w:pict>
          </mc:Fallback>
        </mc:AlternateContent>
      </w:r>
    </w:p>
    <w:p w14:paraId="7EA8159D">
      <w:pPr>
        <w:contextualSpacing/>
        <w:jc w:val="center"/>
        <w:rPr>
          <w:rFonts w:ascii="Arial Narrow" w:hAnsi="Arial Narrow"/>
          <w:b/>
          <w:sz w:val="22"/>
          <w:szCs w:val="22"/>
        </w:rPr>
      </w:pPr>
      <w:r>
        <w:rPr>
          <w:rFonts w:ascii="Arial Narrow" w:hAnsi="Arial Narrow"/>
          <w:b/>
          <w:sz w:val="22"/>
          <w:szCs w:val="22"/>
        </w:rPr>
        <w:t xml:space="preserve">Запрещается вставлять в статью сканированные рисунки (графики, схемы, </w:t>
      </w:r>
      <w:r>
        <w:rPr>
          <w:rFonts w:ascii="Arial Narrow" w:hAnsi="Arial Narrow"/>
          <w:b/>
          <w:sz w:val="22"/>
          <w:szCs w:val="22"/>
        </w:rPr>
        <w:br w:type="textWrapping"/>
      </w:r>
      <w:r>
        <w:rPr>
          <w:rFonts w:ascii="Arial Narrow" w:hAnsi="Arial Narrow"/>
          <w:b/>
          <w:sz w:val="22"/>
          <w:szCs w:val="22"/>
        </w:rPr>
        <w:t>диаграммы), таблицы и другие неизменяемые объекты (формулы).</w:t>
      </w:r>
    </w:p>
    <w:p w14:paraId="31A92A23">
      <w:pPr>
        <w:contextualSpacing/>
        <w:jc w:val="center"/>
        <w:rPr>
          <w:rFonts w:ascii="Arial Narrow" w:hAnsi="Arial Narrow"/>
          <w:b/>
          <w:sz w:val="22"/>
          <w:szCs w:val="22"/>
        </w:rPr>
      </w:pPr>
    </w:p>
    <w:p w14:paraId="11EB6C25">
      <w:pPr>
        <w:contextualSpacing/>
        <w:jc w:val="center"/>
        <w:rPr>
          <w:rFonts w:ascii="Arial Narrow" w:hAnsi="Arial Narrow"/>
          <w:b/>
          <w:sz w:val="22"/>
          <w:szCs w:val="22"/>
        </w:rPr>
      </w:pPr>
      <w:r>
        <w:rPr>
          <w:rFonts w:ascii="Arial Narrow" w:hAnsi="Arial Narrow"/>
          <w:b/>
          <w:sz w:val="22"/>
          <w:szCs w:val="22"/>
        </w:rPr>
        <w:t>Не использовать стили!</w:t>
      </w:r>
    </w:p>
    <w:p w14:paraId="401C8317">
      <w:pPr>
        <w:contextualSpacing/>
        <w:jc w:val="center"/>
        <w:rPr>
          <w:rFonts w:ascii="Arial Narrow" w:hAnsi="Arial Narrow"/>
          <w:b/>
          <w:sz w:val="22"/>
          <w:szCs w:val="22"/>
        </w:rPr>
      </w:pPr>
    </w:p>
    <w:p w14:paraId="0620ABB5">
      <w:pPr>
        <w:tabs>
          <w:tab w:val="left" w:pos="10620"/>
        </w:tabs>
        <w:contextualSpacing/>
        <w:jc w:val="center"/>
        <w:rPr>
          <w:rFonts w:ascii="Arial Narrow" w:hAnsi="Arial Narrow"/>
          <w:b/>
          <w:sz w:val="22"/>
          <w:szCs w:val="22"/>
        </w:rPr>
      </w:pPr>
      <w:r>
        <w:rPr>
          <w:rFonts w:ascii="Arial Narrow" w:hAnsi="Arial Narrow"/>
          <w:b/>
          <w:sz w:val="22"/>
          <w:szCs w:val="22"/>
        </w:rPr>
        <w:t xml:space="preserve">Статьи с нарушениями требований к оформлению материалов, </w:t>
      </w:r>
      <w:r>
        <w:rPr>
          <w:rFonts w:ascii="Arial Narrow" w:hAnsi="Arial Narrow"/>
          <w:b/>
          <w:sz w:val="22"/>
          <w:szCs w:val="22"/>
        </w:rPr>
        <w:br w:type="textWrapping"/>
      </w:r>
      <w:r>
        <w:rPr>
          <w:rFonts w:ascii="Arial Narrow" w:hAnsi="Arial Narrow"/>
          <w:b/>
          <w:sz w:val="22"/>
          <w:szCs w:val="22"/>
        </w:rPr>
        <w:t xml:space="preserve">а также статьи со следами использования системы обхода антиплагиата </w:t>
      </w:r>
    </w:p>
    <w:p w14:paraId="18B1AA1D">
      <w:pPr>
        <w:tabs>
          <w:tab w:val="left" w:pos="10620"/>
        </w:tabs>
        <w:contextualSpacing/>
        <w:jc w:val="center"/>
        <w:rPr>
          <w:rFonts w:ascii="Arial Narrow" w:hAnsi="Arial Narrow"/>
          <w:b/>
          <w:sz w:val="22"/>
          <w:szCs w:val="22"/>
          <w:u w:val="single"/>
        </w:rPr>
      </w:pPr>
      <w:r>
        <w:rPr>
          <w:rFonts w:ascii="Arial Narrow" w:hAnsi="Arial Narrow"/>
          <w:b/>
          <w:sz w:val="22"/>
          <w:szCs w:val="22"/>
          <w:u w:val="single"/>
        </w:rPr>
        <w:t>К ПУБЛИКАЦИИ НЕ ПРИНИМАЮТСЯ!</w:t>
      </w:r>
    </w:p>
    <w:p w14:paraId="63FC8589">
      <w:pPr>
        <w:tabs>
          <w:tab w:val="left" w:pos="1440"/>
          <w:tab w:val="left" w:pos="5580"/>
          <w:tab w:val="left" w:pos="7020"/>
          <w:tab w:val="left" w:pos="8100"/>
        </w:tabs>
        <w:rPr>
          <w:rFonts w:ascii="Arial Narrow" w:hAnsi="Arial Narrow"/>
          <w:sz w:val="22"/>
          <w:szCs w:val="22"/>
        </w:rPr>
      </w:pPr>
    </w:p>
    <w:p w14:paraId="13549577">
      <w:pPr>
        <w:pStyle w:val="16"/>
        <w:widowControl/>
        <w:spacing w:before="58" w:line="240" w:lineRule="auto"/>
        <w:ind w:left="567" w:right="27" w:firstLine="0"/>
        <w:contextualSpacing/>
        <w:jc w:val="right"/>
        <w:rPr>
          <w:rStyle w:val="22"/>
        </w:rPr>
      </w:pPr>
      <w:r>
        <w:rPr>
          <w:rStyle w:val="22"/>
        </w:rPr>
        <w:t xml:space="preserve">Образец  оформления статьи </w:t>
      </w:r>
    </w:p>
    <w:p w14:paraId="591A5CBD">
      <w:pPr>
        <w:tabs>
          <w:tab w:val="right" w:pos="6593"/>
        </w:tabs>
        <w:autoSpaceDE w:val="0"/>
        <w:autoSpaceDN w:val="0"/>
        <w:adjustRightInd w:val="0"/>
        <w:jc w:val="both"/>
        <w:rPr>
          <w:rStyle w:val="23"/>
          <w:rFonts w:ascii="Arial Narrow" w:hAnsi="Arial Narrow"/>
          <w:bCs/>
          <w:iCs/>
        </w:rPr>
      </w:pPr>
      <w:r>
        <w:rPr>
          <w:rFonts w:ascii="Arial Narrow" w:hAnsi="Arial Narrow"/>
          <w:bCs/>
          <w:i/>
          <w:color w:val="000000"/>
          <w:sz w:val="20"/>
        </w:rPr>
        <w:t>УДК 330 (</w:t>
      </w:r>
      <w:r>
        <w:rPr>
          <w:rStyle w:val="23"/>
          <w:rFonts w:ascii="Arial Narrow" w:hAnsi="Arial Narrow"/>
          <w:bCs/>
          <w:i/>
          <w:iCs/>
        </w:rPr>
        <w:t>Рубрика согласно рубрикатору РИНЦ (</w:t>
      </w:r>
      <w:r>
        <w:fldChar w:fldCharType="begin"/>
      </w:r>
      <w:r>
        <w:instrText xml:space="preserve"> HYPERLINK "http://elibrary.ru/rubrics.asp" </w:instrText>
      </w:r>
      <w:r>
        <w:fldChar w:fldCharType="separate"/>
      </w:r>
      <w:r>
        <w:rPr>
          <w:rStyle w:val="23"/>
          <w:rFonts w:ascii="Arial Narrow" w:hAnsi="Arial Narrow"/>
          <w:bCs/>
          <w:i/>
          <w:iCs/>
        </w:rPr>
        <w:t>http://elibrary.ru/rubrics.asp</w:t>
      </w:r>
      <w:r>
        <w:rPr>
          <w:rStyle w:val="23"/>
          <w:rFonts w:ascii="Arial Narrow" w:hAnsi="Arial Narrow"/>
          <w:bCs/>
          <w:i/>
          <w:iCs/>
        </w:rPr>
        <w:fldChar w:fldCharType="end"/>
      </w:r>
      <w:r>
        <w:rPr>
          <w:rStyle w:val="23"/>
          <w:rFonts w:ascii="Arial Narrow" w:hAnsi="Arial Narrow"/>
          <w:bCs/>
          <w:i/>
          <w:iCs/>
        </w:rPr>
        <w:t xml:space="preserve">) </w:t>
      </w:r>
      <w:r>
        <w:rPr>
          <w:rStyle w:val="23"/>
          <w:rFonts w:ascii="Arial Narrow" w:hAnsi="Arial Narrow"/>
          <w:b/>
          <w:bCs/>
          <w:iCs/>
        </w:rPr>
        <w:t>(10 пт)</w:t>
      </w:r>
      <w:r>
        <w:rPr>
          <w:rStyle w:val="23"/>
          <w:rFonts w:ascii="Arial Narrow" w:hAnsi="Arial Narrow"/>
          <w:bCs/>
          <w:iCs/>
        </w:rPr>
        <w:t>)</w:t>
      </w:r>
    </w:p>
    <w:p w14:paraId="67E35855">
      <w:pPr>
        <w:autoSpaceDE w:val="0"/>
        <w:autoSpaceDN w:val="0"/>
        <w:adjustRightInd w:val="0"/>
        <w:jc w:val="both"/>
        <w:rPr>
          <w:rFonts w:ascii="Arial Narrow" w:hAnsi="Arial Narrow"/>
          <w:color w:val="000000"/>
          <w:sz w:val="20"/>
        </w:rPr>
      </w:pPr>
    </w:p>
    <w:p w14:paraId="30D3F0E4">
      <w:pPr>
        <w:autoSpaceDE w:val="0"/>
        <w:autoSpaceDN w:val="0"/>
        <w:adjustRightInd w:val="0"/>
        <w:jc w:val="center"/>
        <w:rPr>
          <w:rFonts w:ascii="Arial Narrow" w:hAnsi="Arial Narrow"/>
          <w:b/>
          <w:bCs/>
          <w:caps/>
          <w:color w:val="000000"/>
          <w:sz w:val="20"/>
        </w:rPr>
      </w:pPr>
      <w:r>
        <w:rPr>
          <w:rFonts w:ascii="Arial Narrow" w:hAnsi="Arial Narrow"/>
          <w:b/>
          <w:bCs/>
          <w:caps/>
          <w:color w:val="000000"/>
          <w:sz w:val="20"/>
        </w:rPr>
        <w:t xml:space="preserve">Развитие эКОНОМИКИ В УСЛОВИЯХ ПАНДЕМИИ </w:t>
      </w:r>
      <w:r>
        <w:rPr>
          <w:rFonts w:ascii="Arial Narrow" w:hAnsi="Arial Narrow"/>
          <w:b/>
          <w:bCs/>
          <w:caps/>
          <w:color w:val="000000"/>
          <w:sz w:val="20"/>
          <w:lang w:val="en-US"/>
        </w:rPr>
        <w:t>COVID</w:t>
      </w:r>
      <w:r>
        <w:rPr>
          <w:rFonts w:ascii="Arial Narrow" w:hAnsi="Arial Narrow"/>
          <w:b/>
          <w:bCs/>
          <w:caps/>
          <w:color w:val="000000"/>
          <w:sz w:val="20"/>
        </w:rPr>
        <w:t xml:space="preserve">-19 </w:t>
      </w:r>
      <w:r>
        <w:rPr>
          <w:rStyle w:val="23"/>
          <w:rFonts w:ascii="Arial Narrow" w:hAnsi="Arial Narrow"/>
          <w:b/>
          <w:bCs/>
          <w:iCs/>
        </w:rPr>
        <w:t>(10 пт)</w:t>
      </w:r>
    </w:p>
    <w:p w14:paraId="001A0A43">
      <w:pPr>
        <w:autoSpaceDE w:val="0"/>
        <w:autoSpaceDN w:val="0"/>
        <w:adjustRightInd w:val="0"/>
        <w:jc w:val="center"/>
        <w:rPr>
          <w:rFonts w:ascii="Arial Narrow" w:hAnsi="Arial Narrow"/>
          <w:b/>
          <w:bCs/>
          <w:caps/>
          <w:color w:val="000000"/>
          <w:sz w:val="20"/>
        </w:rPr>
      </w:pPr>
    </w:p>
    <w:p w14:paraId="717CC5B9">
      <w:pPr>
        <w:autoSpaceDE w:val="0"/>
        <w:autoSpaceDN w:val="0"/>
        <w:adjustRightInd w:val="0"/>
        <w:jc w:val="center"/>
        <w:rPr>
          <w:rFonts w:ascii="Arial Narrow" w:hAnsi="Arial Narrow"/>
          <w:b/>
          <w:color w:val="000000"/>
          <w:sz w:val="20"/>
        </w:rPr>
      </w:pPr>
      <w:r>
        <w:rPr>
          <w:rFonts w:ascii="Arial Narrow" w:hAnsi="Arial Narrow"/>
          <w:b/>
          <w:color w:val="000000"/>
          <w:sz w:val="20"/>
        </w:rPr>
        <w:t xml:space="preserve">© 2025 Иванова Ольга Владимировна </w:t>
      </w:r>
      <w:r>
        <w:rPr>
          <w:rStyle w:val="23"/>
          <w:rFonts w:ascii="Arial Narrow" w:hAnsi="Arial Narrow"/>
          <w:b/>
          <w:bCs/>
          <w:iCs/>
        </w:rPr>
        <w:t>(10 пт)</w:t>
      </w:r>
    </w:p>
    <w:p w14:paraId="49A6678C">
      <w:pPr>
        <w:autoSpaceDE w:val="0"/>
        <w:autoSpaceDN w:val="0"/>
        <w:adjustRightInd w:val="0"/>
        <w:jc w:val="center"/>
        <w:rPr>
          <w:rFonts w:ascii="Arial Narrow" w:hAnsi="Arial Narrow"/>
          <w:color w:val="000000"/>
          <w:sz w:val="20"/>
        </w:rPr>
      </w:pPr>
      <w:r>
        <w:rPr>
          <w:rFonts w:ascii="Arial Narrow" w:hAnsi="Arial Narrow"/>
          <w:color w:val="000000"/>
          <w:sz w:val="20"/>
        </w:rPr>
        <w:t xml:space="preserve">кандидат экономических наук, доцент </w:t>
      </w:r>
      <w:r>
        <w:rPr>
          <w:rStyle w:val="23"/>
          <w:rFonts w:ascii="Arial Narrow" w:hAnsi="Arial Narrow"/>
          <w:b/>
          <w:bCs/>
          <w:iCs/>
        </w:rPr>
        <w:t>(10 пт)</w:t>
      </w:r>
    </w:p>
    <w:p w14:paraId="47318F49">
      <w:pPr>
        <w:autoSpaceDE w:val="0"/>
        <w:autoSpaceDN w:val="0"/>
        <w:adjustRightInd w:val="0"/>
        <w:jc w:val="center"/>
        <w:rPr>
          <w:rFonts w:ascii="Arial Narrow" w:hAnsi="Arial Narrow"/>
          <w:color w:val="000000"/>
          <w:sz w:val="20"/>
        </w:rPr>
      </w:pPr>
      <w:r>
        <w:rPr>
          <w:rFonts w:ascii="Arial Narrow" w:hAnsi="Arial Narrow"/>
          <w:color w:val="000000"/>
          <w:sz w:val="20"/>
        </w:rPr>
        <w:t xml:space="preserve">Самарский государственный экономический университет </w:t>
      </w:r>
      <w:r>
        <w:rPr>
          <w:rStyle w:val="23"/>
          <w:rFonts w:ascii="Arial Narrow" w:hAnsi="Arial Narrow"/>
          <w:b/>
          <w:bCs/>
          <w:iCs/>
        </w:rPr>
        <w:t>(10 пт)</w:t>
      </w:r>
    </w:p>
    <w:p w14:paraId="0C4D019E">
      <w:pPr>
        <w:autoSpaceDE w:val="0"/>
        <w:autoSpaceDN w:val="0"/>
        <w:adjustRightInd w:val="0"/>
        <w:jc w:val="center"/>
        <w:rPr>
          <w:rFonts w:ascii="Arial Narrow" w:hAnsi="Arial Narrow"/>
          <w:color w:val="000000"/>
          <w:sz w:val="20"/>
          <w:lang w:val="en-US"/>
        </w:rPr>
      </w:pPr>
      <w:r>
        <w:rPr>
          <w:rFonts w:ascii="Arial Narrow" w:hAnsi="Arial Narrow"/>
          <w:color w:val="000000"/>
          <w:sz w:val="20"/>
          <w:lang w:val="en-US"/>
        </w:rPr>
        <w:t xml:space="preserve">E-mail: </w:t>
      </w:r>
      <w:r>
        <w:fldChar w:fldCharType="begin"/>
      </w:r>
      <w:r>
        <w:instrText xml:space="preserve"> HYPERLINK "mailto:olga@gmail.com" </w:instrText>
      </w:r>
      <w:r>
        <w:fldChar w:fldCharType="separate"/>
      </w:r>
      <w:r>
        <w:rPr>
          <w:rStyle w:val="8"/>
          <w:rFonts w:ascii="Arial Narrow" w:hAnsi="Arial Narrow"/>
          <w:sz w:val="20"/>
          <w:lang w:val="en-US"/>
        </w:rPr>
        <w:t>olga@gmail.com</w:t>
      </w:r>
      <w:r>
        <w:rPr>
          <w:rStyle w:val="8"/>
          <w:rFonts w:ascii="Arial Narrow" w:hAnsi="Arial Narrow"/>
          <w:sz w:val="20"/>
          <w:lang w:val="en-US"/>
        </w:rPr>
        <w:fldChar w:fldCharType="end"/>
      </w:r>
      <w:r>
        <w:rPr>
          <w:rFonts w:ascii="Arial Narrow" w:hAnsi="Arial Narrow"/>
          <w:color w:val="000000"/>
          <w:sz w:val="20"/>
          <w:lang w:val="en-US"/>
        </w:rPr>
        <w:t xml:space="preserve"> </w:t>
      </w:r>
      <w:r>
        <w:rPr>
          <w:rStyle w:val="23"/>
          <w:rFonts w:ascii="Arial Narrow" w:hAnsi="Arial Narrow"/>
          <w:b/>
          <w:bCs/>
          <w:iCs/>
          <w:lang w:val="en-US"/>
        </w:rPr>
        <w:t xml:space="preserve">(10 </w:t>
      </w:r>
      <w:r>
        <w:rPr>
          <w:rStyle w:val="23"/>
          <w:rFonts w:ascii="Arial Narrow" w:hAnsi="Arial Narrow"/>
          <w:b/>
          <w:bCs/>
          <w:iCs/>
        </w:rPr>
        <w:t>пт</w:t>
      </w:r>
      <w:r>
        <w:rPr>
          <w:rStyle w:val="23"/>
          <w:rFonts w:ascii="Arial Narrow" w:hAnsi="Arial Narrow"/>
          <w:b/>
          <w:bCs/>
          <w:iCs/>
          <w:lang w:val="en-US"/>
        </w:rPr>
        <w:t>)</w:t>
      </w:r>
    </w:p>
    <w:p w14:paraId="34613E2E">
      <w:pPr>
        <w:autoSpaceDE w:val="0"/>
        <w:autoSpaceDN w:val="0"/>
        <w:adjustRightInd w:val="0"/>
        <w:ind w:firstLine="426"/>
        <w:jc w:val="both"/>
        <w:rPr>
          <w:rFonts w:ascii="Arial Narrow" w:hAnsi="Arial Narrow"/>
          <w:color w:val="000000"/>
          <w:sz w:val="18"/>
          <w:szCs w:val="18"/>
          <w:lang w:val="en-US"/>
        </w:rPr>
      </w:pPr>
    </w:p>
    <w:p w14:paraId="725E83AC">
      <w:pPr>
        <w:autoSpaceDE w:val="0"/>
        <w:autoSpaceDN w:val="0"/>
        <w:adjustRightInd w:val="0"/>
        <w:ind w:firstLine="426"/>
        <w:jc w:val="both"/>
        <w:rPr>
          <w:rFonts w:ascii="Arial Narrow" w:hAnsi="Arial Narrow"/>
          <w:color w:val="000000"/>
          <w:sz w:val="18"/>
          <w:szCs w:val="18"/>
        </w:rPr>
      </w:pPr>
      <w:r>
        <w:rPr>
          <w:rFonts w:ascii="Arial Narrow" w:hAnsi="Arial Narrow"/>
          <w:bCs/>
          <w:iCs/>
          <w:color w:val="000000"/>
          <w:sz w:val="18"/>
          <w:szCs w:val="18"/>
        </w:rPr>
        <w:t xml:space="preserve">Коронавирусная инфекция сильно ударила по экономической активности стран на мировом рынке и показала все узкие места в их развитии. В статье рассмотрены влияние пандемии на экономический рост, проанализирован ущерб, нанесённый экономике стран. </w:t>
      </w:r>
      <w:r>
        <w:rPr>
          <w:rStyle w:val="23"/>
          <w:rFonts w:ascii="Arial Narrow" w:hAnsi="Arial Narrow"/>
          <w:b/>
          <w:bCs/>
          <w:iCs/>
          <w:sz w:val="18"/>
          <w:szCs w:val="18"/>
        </w:rPr>
        <w:t>(9 пт)</w:t>
      </w:r>
    </w:p>
    <w:p w14:paraId="5C3FED8F">
      <w:pPr>
        <w:ind w:firstLine="426"/>
        <w:jc w:val="both"/>
        <w:rPr>
          <w:rFonts w:ascii="Arial Narrow" w:hAnsi="Arial Narrow"/>
          <w:b/>
          <w:bCs/>
          <w:i/>
          <w:iCs/>
          <w:color w:val="000000"/>
          <w:sz w:val="18"/>
          <w:szCs w:val="18"/>
        </w:rPr>
      </w:pPr>
    </w:p>
    <w:p w14:paraId="7EA317ED">
      <w:pPr>
        <w:ind w:firstLine="426"/>
        <w:jc w:val="both"/>
        <w:rPr>
          <w:rFonts w:ascii="Arial Narrow" w:hAnsi="Arial Narrow"/>
          <w:bCs/>
          <w:iCs/>
          <w:color w:val="000000"/>
          <w:sz w:val="18"/>
          <w:szCs w:val="18"/>
        </w:rPr>
      </w:pPr>
      <w:r>
        <w:rPr>
          <w:rFonts w:ascii="Arial Narrow" w:hAnsi="Arial Narrow"/>
          <w:b/>
          <w:bCs/>
          <w:i/>
          <w:iCs/>
          <w:color w:val="000000"/>
          <w:sz w:val="18"/>
          <w:szCs w:val="18"/>
        </w:rPr>
        <w:t xml:space="preserve">Ключевые слова: </w:t>
      </w:r>
      <w:r>
        <w:rPr>
          <w:rFonts w:ascii="Arial Narrow" w:hAnsi="Arial Narrow"/>
          <w:bCs/>
          <w:iCs/>
          <w:color w:val="000000"/>
          <w:sz w:val="18"/>
          <w:szCs w:val="18"/>
        </w:rPr>
        <w:t xml:space="preserve">экономическое развитие, пандемия, посткризисное восстановление. </w:t>
      </w:r>
      <w:r>
        <w:rPr>
          <w:rStyle w:val="23"/>
          <w:rFonts w:ascii="Arial Narrow" w:hAnsi="Arial Narrow"/>
          <w:b/>
          <w:bCs/>
          <w:iCs/>
          <w:sz w:val="18"/>
          <w:szCs w:val="18"/>
        </w:rPr>
        <w:t>(9 пт)</w:t>
      </w:r>
    </w:p>
    <w:p w14:paraId="26C02AF9">
      <w:pPr>
        <w:autoSpaceDE w:val="0"/>
        <w:autoSpaceDN w:val="0"/>
        <w:adjustRightInd w:val="0"/>
        <w:ind w:firstLine="426"/>
        <w:jc w:val="both"/>
        <w:rPr>
          <w:rFonts w:ascii="Arial Narrow" w:hAnsi="Arial Narrow" w:eastAsia="TimesNewRomanPSMT-Identity-H"/>
          <w:color w:val="000000"/>
          <w:sz w:val="18"/>
          <w:szCs w:val="18"/>
        </w:rPr>
      </w:pPr>
    </w:p>
    <w:p w14:paraId="2BF8766E">
      <w:pPr>
        <w:ind w:firstLine="426"/>
        <w:jc w:val="both"/>
        <w:rPr>
          <w:rStyle w:val="23"/>
          <w:rFonts w:ascii="Arial Narrow" w:hAnsi="Arial Narrow"/>
          <w:b/>
          <w:bCs/>
          <w:iCs/>
        </w:rPr>
      </w:pPr>
      <w:r>
        <w:rPr>
          <w:rFonts w:ascii="Arial Narrow" w:hAnsi="Arial Narrow" w:eastAsia="Calibri"/>
          <w:sz w:val="20"/>
        </w:rPr>
        <w:t xml:space="preserve">Текст…. </w:t>
      </w:r>
      <w:r>
        <w:rPr>
          <w:rStyle w:val="23"/>
          <w:rFonts w:ascii="Arial Narrow" w:hAnsi="Arial Narrow"/>
          <w:b/>
          <w:bCs/>
          <w:iCs/>
        </w:rPr>
        <w:t>(10 пт)</w:t>
      </w:r>
    </w:p>
    <w:p w14:paraId="46BF054C">
      <w:pPr>
        <w:ind w:firstLine="426"/>
        <w:jc w:val="both"/>
        <w:rPr>
          <w:rFonts w:ascii="Arial Narrow" w:hAnsi="Arial Narrow"/>
          <w:sz w:val="20"/>
          <w:vertAlign w:val="superscript"/>
        </w:rPr>
      </w:pPr>
      <w:r>
        <w:rPr>
          <w:rFonts w:ascii="Arial Narrow" w:hAnsi="Arial Narrow" w:eastAsia="Calibri"/>
          <w:sz w:val="20"/>
        </w:rPr>
        <w:t>Введение ограничительных мер привело к стремительному росту спроса в странах на текущую ликвидность, что привело к усилению волатильности на финансовых рынках</w:t>
      </w:r>
      <w:r>
        <w:rPr>
          <w:rFonts w:ascii="Arial Narrow" w:hAnsi="Arial Narrow"/>
          <w:sz w:val="20"/>
        </w:rPr>
        <w:t>.</w:t>
      </w:r>
      <w:r>
        <w:rPr>
          <w:rFonts w:ascii="Arial Narrow" w:hAnsi="Arial Narrow"/>
          <w:sz w:val="20"/>
          <w:vertAlign w:val="superscript"/>
        </w:rPr>
        <w:t>1</w:t>
      </w:r>
    </w:p>
    <w:p w14:paraId="2E794A82">
      <w:pPr>
        <w:ind w:firstLine="426"/>
        <w:jc w:val="both"/>
        <w:rPr>
          <w:rFonts w:ascii="Arial Narrow" w:hAnsi="Arial Narrow"/>
          <w:sz w:val="20"/>
        </w:rPr>
      </w:pPr>
      <w:r>
        <w:rPr>
          <w:rFonts w:ascii="Arial Narrow" w:hAnsi="Arial Narrow"/>
          <w:sz w:val="20"/>
        </w:rPr>
        <w:t xml:space="preserve">По последним оценкам ООН, снижение объема мировой торговли товарами в 2020 г. достигло 5,6% относительно предшествующего года, по сравнению с падением на 22% после глобального финансового кризиса в 2009 г. </w:t>
      </w:r>
      <w:r>
        <w:rPr>
          <w:rFonts w:ascii="Arial Narrow" w:hAnsi="Arial Narrow"/>
          <w:sz w:val="20"/>
          <w:vertAlign w:val="superscript"/>
        </w:rPr>
        <w:t>2</w:t>
      </w:r>
      <w:r>
        <w:rPr>
          <w:rFonts w:ascii="Arial Narrow" w:hAnsi="Arial Narrow"/>
          <w:sz w:val="20"/>
        </w:rPr>
        <w:t xml:space="preserve"> Восстановление мировой торговли с середины 2020 г. сопровождалось ростом промышленного производства.</w:t>
      </w:r>
    </w:p>
    <w:p w14:paraId="16583C03">
      <w:pPr>
        <w:ind w:firstLine="426"/>
        <w:jc w:val="both"/>
        <w:rPr>
          <w:rFonts w:ascii="Arial Narrow" w:hAnsi="Arial Narrow"/>
          <w:sz w:val="20"/>
        </w:rPr>
      </w:pPr>
      <w:r>
        <w:rPr>
          <w:rFonts w:ascii="Arial Narrow" w:hAnsi="Arial Narrow"/>
          <w:sz w:val="20"/>
        </w:rPr>
        <w:t>Деловая активность в секторе услуг, напротив, продолжает испытывать негативное влияние повторных локдаунов. Индекс PMI в сфере услуг в странах еврозоны снизился с 46,4 пункта в декабре до 45,7 пункта в феврале.</w:t>
      </w:r>
      <w:r>
        <w:rPr>
          <w:rFonts w:ascii="Arial Narrow" w:hAnsi="Arial Narrow"/>
          <w:sz w:val="20"/>
          <w:vertAlign w:val="superscript"/>
        </w:rPr>
        <w:t>3</w:t>
      </w:r>
      <w:r>
        <w:rPr>
          <w:rFonts w:ascii="Arial Narrow" w:hAnsi="Arial Narrow"/>
          <w:sz w:val="20"/>
        </w:rPr>
        <w:t xml:space="preserve"> </w:t>
      </w:r>
    </w:p>
    <w:p w14:paraId="4191A9C3">
      <w:pPr>
        <w:jc w:val="center"/>
        <w:rPr>
          <w:rFonts w:ascii="Arial Narrow" w:hAnsi="Arial Narrow"/>
          <w:sz w:val="18"/>
        </w:rPr>
      </w:pPr>
      <w:r>
        <w:rPr>
          <w:rFonts w:ascii="Arial Narrow" w:hAnsi="Arial Narrow" w:eastAsia="Calibri"/>
          <w:sz w:val="20"/>
        </w:rPr>
        <w:drawing>
          <wp:inline distT="0" distB="0" distL="0" distR="0">
            <wp:extent cx="4211955" cy="2412365"/>
            <wp:effectExtent l="0" t="0" r="0" b="0"/>
            <wp:docPr id="1"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1FDB250">
      <w:pPr>
        <w:jc w:val="center"/>
        <w:rPr>
          <w:rFonts w:ascii="Arial Narrow" w:hAnsi="Arial Narrow"/>
          <w:sz w:val="18"/>
        </w:rPr>
      </w:pPr>
    </w:p>
    <w:p w14:paraId="010F4C3C">
      <w:pPr>
        <w:spacing w:after="60"/>
        <w:jc w:val="center"/>
        <w:rPr>
          <w:rFonts w:ascii="Arial Narrow" w:hAnsi="Arial Narrow"/>
          <w:b/>
          <w:sz w:val="18"/>
        </w:rPr>
      </w:pPr>
      <w:r>
        <w:rPr>
          <w:rFonts w:ascii="Arial Narrow" w:hAnsi="Arial Narrow"/>
          <w:i/>
          <w:sz w:val="18"/>
        </w:rPr>
        <w:t>Рис.</w:t>
      </w:r>
      <w:r>
        <w:rPr>
          <w:rFonts w:ascii="Arial Narrow" w:hAnsi="Arial Narrow"/>
          <w:sz w:val="18"/>
        </w:rPr>
        <w:t xml:space="preserve"> </w:t>
      </w:r>
      <w:r>
        <w:rPr>
          <w:rFonts w:ascii="Arial Narrow" w:hAnsi="Arial Narrow"/>
          <w:b/>
          <w:sz w:val="18"/>
        </w:rPr>
        <w:t>Рост реального ВВП в 2020 г. (%)*</w:t>
      </w:r>
    </w:p>
    <w:p w14:paraId="3545DC5D">
      <w:pPr>
        <w:ind w:firstLine="426"/>
        <w:jc w:val="both"/>
        <w:rPr>
          <w:rFonts w:ascii="Arial Narrow" w:hAnsi="Arial Narrow"/>
          <w:sz w:val="18"/>
          <w:lang w:val="en-US"/>
        </w:rPr>
      </w:pPr>
      <w:r>
        <w:rPr>
          <w:rFonts w:ascii="Arial Narrow" w:hAnsi="Arial Narrow"/>
          <w:sz w:val="18"/>
          <w:lang w:val="en-US"/>
        </w:rPr>
        <w:t>* OECD (2021), OECD Economic Outlook, Interim Report March 2021, OECD Publishing, Paris, https://doi.org/10.1787/34bfd999-en.</w:t>
      </w:r>
    </w:p>
    <w:p w14:paraId="03AFD7A1">
      <w:pPr>
        <w:ind w:firstLine="426"/>
        <w:jc w:val="both"/>
        <w:rPr>
          <w:rFonts w:ascii="Arial Narrow" w:hAnsi="Arial Narrow"/>
          <w:sz w:val="20"/>
          <w:lang w:val="en-US"/>
        </w:rPr>
      </w:pPr>
    </w:p>
    <w:p w14:paraId="13048F8A">
      <w:pPr>
        <w:ind w:firstLine="426"/>
        <w:jc w:val="both"/>
        <w:rPr>
          <w:rFonts w:ascii="Arial Narrow" w:hAnsi="Arial Narrow"/>
          <w:sz w:val="20"/>
          <w:vertAlign w:val="superscript"/>
        </w:rPr>
      </w:pPr>
      <w:r>
        <w:rPr>
          <w:rFonts w:ascii="Arial Narrow" w:hAnsi="Arial Narrow"/>
          <w:sz w:val="20"/>
        </w:rPr>
        <w:t xml:space="preserve">Наименьшее количество безработных граждан было зарегистрировано в Японии – 3,2% в </w:t>
      </w:r>
      <w:r>
        <w:rPr>
          <w:rFonts w:ascii="Arial Narrow" w:hAnsi="Arial Narrow"/>
          <w:sz w:val="20"/>
          <w:lang w:val="en-US"/>
        </w:rPr>
        <w:t>IV</w:t>
      </w:r>
      <w:r>
        <w:rPr>
          <w:rFonts w:ascii="Arial Narrow" w:hAnsi="Arial Narrow"/>
          <w:sz w:val="20"/>
        </w:rPr>
        <w:t xml:space="preserve"> квартале 2020 г.</w:t>
      </w:r>
      <w:r>
        <w:rPr>
          <w:rFonts w:ascii="Arial Narrow" w:hAnsi="Arial Narrow"/>
          <w:sz w:val="20"/>
          <w:vertAlign w:val="superscript"/>
        </w:rPr>
        <w:t>4</w:t>
      </w:r>
    </w:p>
    <w:p w14:paraId="74706CDF">
      <w:pPr>
        <w:ind w:firstLine="426"/>
        <w:jc w:val="both"/>
        <w:rPr>
          <w:rFonts w:ascii="Arial Narrow" w:hAnsi="Arial Narrow"/>
          <w:sz w:val="20"/>
          <w:vertAlign w:val="superscript"/>
        </w:rPr>
      </w:pPr>
      <w:r>
        <w:rPr>
          <w:rFonts w:ascii="Arial Narrow" w:hAnsi="Arial Narrow"/>
          <w:sz w:val="20"/>
        </w:rPr>
        <w:t>В России объем прямых иностранных инвестиций составил -96%, такой низкий уровень обусловлен не только пандемией, но и санкциями, налагаемыми на страну с 2013 г.</w:t>
      </w:r>
      <w:r>
        <w:rPr>
          <w:rFonts w:ascii="Arial Narrow" w:hAnsi="Arial Narrow"/>
          <w:sz w:val="20"/>
          <w:vertAlign w:val="superscript"/>
        </w:rPr>
        <w:t>5</w:t>
      </w:r>
    </w:p>
    <w:p w14:paraId="7923C8F4">
      <w:pPr>
        <w:ind w:firstLine="426"/>
        <w:jc w:val="both"/>
        <w:rPr>
          <w:rFonts w:ascii="Arial Narrow" w:hAnsi="Arial Narrow"/>
          <w:sz w:val="20"/>
        </w:rPr>
      </w:pPr>
      <w:r>
        <w:rPr>
          <w:rFonts w:ascii="Arial Narrow" w:hAnsi="Arial Narrow"/>
          <w:sz w:val="20"/>
        </w:rPr>
        <w:t>Дальнейшее восстановление мировой экономики может происходить по одному из трех сценариев (см. таблицу).</w:t>
      </w:r>
    </w:p>
    <w:p w14:paraId="2F09A103">
      <w:pPr>
        <w:ind w:firstLine="284"/>
        <w:jc w:val="right"/>
        <w:rPr>
          <w:rFonts w:ascii="Arial Narrow" w:hAnsi="Arial Narrow"/>
          <w:sz w:val="20"/>
        </w:rPr>
      </w:pPr>
    </w:p>
    <w:p w14:paraId="697572EB">
      <w:pPr>
        <w:spacing w:after="60"/>
        <w:jc w:val="center"/>
        <w:rPr>
          <w:rFonts w:ascii="Arial Narrow" w:hAnsi="Arial Narrow"/>
          <w:b/>
          <w:sz w:val="18"/>
          <w:szCs w:val="18"/>
        </w:rPr>
      </w:pPr>
      <w:r>
        <w:rPr>
          <w:rFonts w:ascii="Arial Narrow" w:hAnsi="Arial Narrow"/>
          <w:b/>
          <w:sz w:val="18"/>
          <w:szCs w:val="18"/>
        </w:rPr>
        <w:t>Сценарии развития мировой экономики*</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06"/>
        <w:gridCol w:w="1706"/>
        <w:gridCol w:w="1707"/>
      </w:tblGrid>
      <w:tr w14:paraId="5CC4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14:paraId="4D74633F">
            <w:pPr>
              <w:jc w:val="center"/>
              <w:rPr>
                <w:rFonts w:ascii="Arial Narrow" w:hAnsi="Arial Narrow"/>
                <w:b/>
                <w:sz w:val="18"/>
                <w:szCs w:val="18"/>
              </w:rPr>
            </w:pPr>
            <w:r>
              <w:rPr>
                <w:rFonts w:ascii="Arial Narrow" w:hAnsi="Arial Narrow"/>
                <w:b/>
                <w:sz w:val="18"/>
                <w:szCs w:val="18"/>
              </w:rPr>
              <w:t>Предпосылки</w:t>
            </w:r>
          </w:p>
        </w:tc>
        <w:tc>
          <w:tcPr>
            <w:tcW w:w="5119" w:type="dxa"/>
            <w:gridSpan w:val="3"/>
            <w:vAlign w:val="center"/>
          </w:tcPr>
          <w:p w14:paraId="553FD9B6">
            <w:pPr>
              <w:jc w:val="center"/>
              <w:rPr>
                <w:rFonts w:ascii="Arial Narrow" w:hAnsi="Arial Narrow"/>
                <w:b/>
                <w:sz w:val="18"/>
                <w:szCs w:val="18"/>
              </w:rPr>
            </w:pPr>
            <w:r>
              <w:rPr>
                <w:rFonts w:ascii="Arial Narrow" w:hAnsi="Arial Narrow"/>
                <w:b/>
                <w:sz w:val="18"/>
                <w:szCs w:val="18"/>
              </w:rPr>
              <w:t>Сценарии</w:t>
            </w:r>
          </w:p>
        </w:tc>
      </w:tr>
      <w:tr w14:paraId="6C59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14:paraId="1E2B7C59">
            <w:pPr>
              <w:jc w:val="center"/>
              <w:rPr>
                <w:rFonts w:ascii="Arial Narrow" w:hAnsi="Arial Narrow"/>
                <w:b/>
                <w:sz w:val="18"/>
                <w:szCs w:val="18"/>
              </w:rPr>
            </w:pPr>
          </w:p>
        </w:tc>
        <w:tc>
          <w:tcPr>
            <w:tcW w:w="1706" w:type="dxa"/>
            <w:vAlign w:val="center"/>
          </w:tcPr>
          <w:p w14:paraId="6AD168FD">
            <w:pPr>
              <w:jc w:val="center"/>
              <w:rPr>
                <w:rFonts w:ascii="Arial Narrow" w:hAnsi="Arial Narrow"/>
                <w:b/>
                <w:sz w:val="18"/>
                <w:szCs w:val="18"/>
              </w:rPr>
            </w:pPr>
            <w:r>
              <w:rPr>
                <w:rFonts w:ascii="Arial Narrow" w:hAnsi="Arial Narrow"/>
                <w:b/>
                <w:sz w:val="18"/>
                <w:szCs w:val="18"/>
              </w:rPr>
              <w:t>Пессимистичный</w:t>
            </w:r>
          </w:p>
        </w:tc>
        <w:tc>
          <w:tcPr>
            <w:tcW w:w="1706" w:type="dxa"/>
            <w:vAlign w:val="center"/>
          </w:tcPr>
          <w:p w14:paraId="19125C0B">
            <w:pPr>
              <w:jc w:val="center"/>
              <w:rPr>
                <w:rFonts w:ascii="Arial Narrow" w:hAnsi="Arial Narrow"/>
                <w:b/>
                <w:sz w:val="18"/>
                <w:szCs w:val="18"/>
              </w:rPr>
            </w:pPr>
            <w:r>
              <w:rPr>
                <w:rFonts w:ascii="Arial Narrow" w:hAnsi="Arial Narrow"/>
                <w:b/>
                <w:sz w:val="18"/>
                <w:szCs w:val="18"/>
              </w:rPr>
              <w:t>Базовый</w:t>
            </w:r>
          </w:p>
        </w:tc>
        <w:tc>
          <w:tcPr>
            <w:tcW w:w="1707" w:type="dxa"/>
            <w:vAlign w:val="center"/>
          </w:tcPr>
          <w:p w14:paraId="5EA90578">
            <w:pPr>
              <w:jc w:val="center"/>
              <w:rPr>
                <w:rFonts w:ascii="Arial Narrow" w:hAnsi="Arial Narrow"/>
                <w:b/>
                <w:sz w:val="18"/>
                <w:szCs w:val="18"/>
              </w:rPr>
            </w:pPr>
            <w:r>
              <w:rPr>
                <w:rFonts w:ascii="Arial Narrow" w:hAnsi="Arial Narrow"/>
                <w:b/>
                <w:sz w:val="18"/>
                <w:szCs w:val="18"/>
              </w:rPr>
              <w:t>Оптимистичный</w:t>
            </w:r>
          </w:p>
        </w:tc>
      </w:tr>
      <w:tr w14:paraId="2389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30519C3F">
            <w:pPr>
              <w:jc w:val="center"/>
              <w:rPr>
                <w:rFonts w:ascii="Arial Narrow" w:hAnsi="Arial Narrow"/>
                <w:sz w:val="18"/>
                <w:szCs w:val="18"/>
              </w:rPr>
            </w:pPr>
            <w:r>
              <w:rPr>
                <w:rFonts w:ascii="Arial Narrow" w:hAnsi="Arial Narrow"/>
                <w:sz w:val="18"/>
                <w:szCs w:val="18"/>
              </w:rPr>
              <w:t>Распространение пандемии</w:t>
            </w:r>
          </w:p>
        </w:tc>
        <w:tc>
          <w:tcPr>
            <w:tcW w:w="1706" w:type="dxa"/>
          </w:tcPr>
          <w:p w14:paraId="3471B812">
            <w:pPr>
              <w:jc w:val="center"/>
              <w:rPr>
                <w:rFonts w:ascii="Arial Narrow" w:hAnsi="Arial Narrow"/>
                <w:sz w:val="18"/>
                <w:szCs w:val="18"/>
              </w:rPr>
            </w:pPr>
            <w:r>
              <w:rPr>
                <w:rFonts w:ascii="Arial Narrow" w:hAnsi="Arial Narrow"/>
                <w:sz w:val="18"/>
                <w:szCs w:val="18"/>
              </w:rPr>
              <w:t>Вторая и третья волна коронавируса, введение новых локдаунов</w:t>
            </w:r>
          </w:p>
        </w:tc>
        <w:tc>
          <w:tcPr>
            <w:tcW w:w="1706" w:type="dxa"/>
          </w:tcPr>
          <w:p w14:paraId="46F97A67">
            <w:pPr>
              <w:jc w:val="center"/>
              <w:rPr>
                <w:rFonts w:ascii="Arial Narrow" w:hAnsi="Arial Narrow"/>
                <w:sz w:val="18"/>
                <w:szCs w:val="18"/>
              </w:rPr>
            </w:pPr>
            <w:r>
              <w:rPr>
                <w:rFonts w:ascii="Arial Narrow" w:hAnsi="Arial Narrow"/>
                <w:sz w:val="18"/>
                <w:szCs w:val="18"/>
              </w:rPr>
              <w:t>Постепенная иммунизация населения, снятие всех ограничений в конце 2021 г.</w:t>
            </w:r>
          </w:p>
        </w:tc>
        <w:tc>
          <w:tcPr>
            <w:tcW w:w="1707" w:type="dxa"/>
          </w:tcPr>
          <w:p w14:paraId="30C37B0E">
            <w:pPr>
              <w:jc w:val="center"/>
              <w:rPr>
                <w:rFonts w:ascii="Arial Narrow" w:hAnsi="Arial Narrow"/>
                <w:sz w:val="18"/>
                <w:szCs w:val="18"/>
              </w:rPr>
            </w:pPr>
            <w:r>
              <w:rPr>
                <w:rFonts w:ascii="Arial Narrow" w:hAnsi="Arial Narrow"/>
                <w:sz w:val="18"/>
                <w:szCs w:val="18"/>
              </w:rPr>
              <w:t>Быстрая вакцинация всего населения</w:t>
            </w:r>
          </w:p>
        </w:tc>
      </w:tr>
      <w:tr w14:paraId="1C3F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543F2B22">
            <w:pPr>
              <w:jc w:val="center"/>
              <w:rPr>
                <w:rFonts w:ascii="Arial Narrow" w:hAnsi="Arial Narrow"/>
                <w:sz w:val="18"/>
                <w:szCs w:val="18"/>
              </w:rPr>
            </w:pPr>
            <w:r>
              <w:rPr>
                <w:rFonts w:ascii="Arial Narrow" w:hAnsi="Arial Narrow"/>
                <w:sz w:val="18"/>
                <w:szCs w:val="18"/>
              </w:rPr>
              <w:t>Восстановление мировой экономики</w:t>
            </w:r>
          </w:p>
        </w:tc>
        <w:tc>
          <w:tcPr>
            <w:tcW w:w="1706" w:type="dxa"/>
          </w:tcPr>
          <w:p w14:paraId="24E9D44B">
            <w:pPr>
              <w:jc w:val="center"/>
              <w:rPr>
                <w:rFonts w:ascii="Arial Narrow" w:hAnsi="Arial Narrow"/>
                <w:sz w:val="18"/>
                <w:szCs w:val="18"/>
              </w:rPr>
            </w:pPr>
            <w:r>
              <w:rPr>
                <w:rFonts w:ascii="Arial Narrow" w:hAnsi="Arial Narrow"/>
                <w:sz w:val="18"/>
                <w:szCs w:val="18"/>
                <w:lang w:val="en-US"/>
              </w:rPr>
              <w:t>L</w:t>
            </w:r>
            <w:r>
              <w:rPr>
                <w:rFonts w:ascii="Arial Narrow" w:hAnsi="Arial Narrow"/>
                <w:sz w:val="18"/>
                <w:szCs w:val="18"/>
              </w:rPr>
              <w:t xml:space="preserve">-образное </w:t>
            </w:r>
          </w:p>
        </w:tc>
        <w:tc>
          <w:tcPr>
            <w:tcW w:w="1706" w:type="dxa"/>
          </w:tcPr>
          <w:p w14:paraId="5B9D3A93">
            <w:pPr>
              <w:jc w:val="center"/>
              <w:rPr>
                <w:rFonts w:ascii="Arial Narrow" w:hAnsi="Arial Narrow"/>
                <w:sz w:val="18"/>
                <w:szCs w:val="18"/>
              </w:rPr>
            </w:pPr>
            <w:r>
              <w:rPr>
                <w:rFonts w:ascii="Arial Narrow" w:hAnsi="Arial Narrow"/>
                <w:sz w:val="18"/>
                <w:szCs w:val="18"/>
                <w:lang w:val="en-US"/>
              </w:rPr>
              <w:t>U</w:t>
            </w:r>
            <w:r>
              <w:rPr>
                <w:rFonts w:ascii="Arial Narrow" w:hAnsi="Arial Narrow"/>
                <w:sz w:val="18"/>
                <w:szCs w:val="18"/>
              </w:rPr>
              <w:t>-образное</w:t>
            </w:r>
          </w:p>
        </w:tc>
        <w:tc>
          <w:tcPr>
            <w:tcW w:w="1707" w:type="dxa"/>
          </w:tcPr>
          <w:p w14:paraId="3301D985">
            <w:pPr>
              <w:jc w:val="center"/>
              <w:rPr>
                <w:rFonts w:ascii="Arial Narrow" w:hAnsi="Arial Narrow"/>
                <w:sz w:val="18"/>
                <w:szCs w:val="18"/>
              </w:rPr>
            </w:pPr>
            <w:r>
              <w:rPr>
                <w:rFonts w:ascii="Arial Narrow" w:hAnsi="Arial Narrow"/>
                <w:sz w:val="18"/>
                <w:szCs w:val="18"/>
                <w:lang w:val="en-US"/>
              </w:rPr>
              <w:t>V</w:t>
            </w:r>
            <w:r>
              <w:rPr>
                <w:rFonts w:ascii="Arial Narrow" w:hAnsi="Arial Narrow"/>
                <w:sz w:val="18"/>
                <w:szCs w:val="18"/>
              </w:rPr>
              <w:t>-образное</w:t>
            </w:r>
          </w:p>
        </w:tc>
      </w:tr>
      <w:tr w14:paraId="6B66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FCD7C74">
            <w:pPr>
              <w:jc w:val="center"/>
              <w:rPr>
                <w:rFonts w:ascii="Arial Narrow" w:hAnsi="Arial Narrow"/>
                <w:sz w:val="18"/>
                <w:szCs w:val="18"/>
              </w:rPr>
            </w:pPr>
            <w:r>
              <w:rPr>
                <w:rFonts w:ascii="Arial Narrow" w:hAnsi="Arial Narrow"/>
                <w:sz w:val="18"/>
                <w:szCs w:val="18"/>
              </w:rPr>
              <w:t>Динамика цен на нефть</w:t>
            </w:r>
          </w:p>
        </w:tc>
        <w:tc>
          <w:tcPr>
            <w:tcW w:w="1706" w:type="dxa"/>
          </w:tcPr>
          <w:p w14:paraId="004D78EA">
            <w:pPr>
              <w:jc w:val="center"/>
              <w:rPr>
                <w:rFonts w:ascii="Arial Narrow" w:hAnsi="Arial Narrow"/>
                <w:sz w:val="18"/>
                <w:szCs w:val="18"/>
              </w:rPr>
            </w:pPr>
            <w:r>
              <w:rPr>
                <w:rFonts w:ascii="Arial Narrow" w:hAnsi="Arial Narrow"/>
                <w:sz w:val="18"/>
                <w:szCs w:val="18"/>
              </w:rPr>
              <w:t>Добыча нефти восстанавливается медленнее, чем предусмотрено апрельскими соглашением ОПЕК</w:t>
            </w:r>
          </w:p>
        </w:tc>
        <w:tc>
          <w:tcPr>
            <w:tcW w:w="1706" w:type="dxa"/>
          </w:tcPr>
          <w:p w14:paraId="61D8D9FD">
            <w:pPr>
              <w:jc w:val="center"/>
              <w:rPr>
                <w:rFonts w:ascii="Arial Narrow" w:hAnsi="Arial Narrow"/>
                <w:sz w:val="18"/>
                <w:szCs w:val="18"/>
              </w:rPr>
            </w:pPr>
            <w:r>
              <w:rPr>
                <w:rFonts w:ascii="Arial Narrow" w:hAnsi="Arial Narrow"/>
                <w:sz w:val="18"/>
                <w:szCs w:val="18"/>
              </w:rPr>
              <w:t>Действует соглашение ОПЕК от декабря 2020 г.</w:t>
            </w:r>
          </w:p>
        </w:tc>
        <w:tc>
          <w:tcPr>
            <w:tcW w:w="1707" w:type="dxa"/>
          </w:tcPr>
          <w:p w14:paraId="784C6BAE">
            <w:pPr>
              <w:jc w:val="center"/>
              <w:rPr>
                <w:rFonts w:ascii="Arial Narrow" w:hAnsi="Arial Narrow"/>
                <w:sz w:val="18"/>
                <w:szCs w:val="18"/>
              </w:rPr>
            </w:pPr>
            <w:r>
              <w:rPr>
                <w:rFonts w:ascii="Arial Narrow" w:hAnsi="Arial Narrow"/>
                <w:sz w:val="18"/>
                <w:szCs w:val="18"/>
              </w:rPr>
              <w:t>Быстрое восстановление спроса и цены на нефть</w:t>
            </w:r>
          </w:p>
        </w:tc>
      </w:tr>
      <w:tr w14:paraId="69A8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1ABE4414">
            <w:pPr>
              <w:jc w:val="center"/>
              <w:rPr>
                <w:rFonts w:ascii="Arial Narrow" w:hAnsi="Arial Narrow"/>
                <w:sz w:val="18"/>
                <w:szCs w:val="18"/>
              </w:rPr>
            </w:pPr>
            <w:r>
              <w:rPr>
                <w:rFonts w:ascii="Arial Narrow" w:hAnsi="Arial Narrow"/>
                <w:sz w:val="18"/>
                <w:szCs w:val="18"/>
              </w:rPr>
              <w:t>Геополитический фон и мировая торговля</w:t>
            </w:r>
          </w:p>
        </w:tc>
        <w:tc>
          <w:tcPr>
            <w:tcW w:w="1706" w:type="dxa"/>
          </w:tcPr>
          <w:p w14:paraId="427F59A6">
            <w:pPr>
              <w:jc w:val="center"/>
              <w:rPr>
                <w:rFonts w:ascii="Arial Narrow" w:hAnsi="Arial Narrow"/>
                <w:sz w:val="18"/>
                <w:szCs w:val="18"/>
              </w:rPr>
            </w:pPr>
            <w:r>
              <w:rPr>
                <w:rFonts w:ascii="Arial Narrow" w:hAnsi="Arial Narrow"/>
                <w:sz w:val="18"/>
                <w:szCs w:val="18"/>
              </w:rPr>
              <w:t>Усиление торговых войн между США и Китаем. Новые санкции против России</w:t>
            </w:r>
          </w:p>
        </w:tc>
        <w:tc>
          <w:tcPr>
            <w:tcW w:w="1706" w:type="dxa"/>
          </w:tcPr>
          <w:p w14:paraId="2EA5121E">
            <w:pPr>
              <w:jc w:val="center"/>
              <w:rPr>
                <w:rFonts w:ascii="Arial Narrow" w:hAnsi="Arial Narrow"/>
                <w:sz w:val="18"/>
                <w:szCs w:val="18"/>
              </w:rPr>
            </w:pPr>
            <w:r>
              <w:rPr>
                <w:rFonts w:ascii="Arial Narrow" w:hAnsi="Arial Narrow"/>
                <w:sz w:val="18"/>
                <w:szCs w:val="18"/>
              </w:rPr>
              <w:t>Медленный рост мировой торговли</w:t>
            </w:r>
          </w:p>
        </w:tc>
        <w:tc>
          <w:tcPr>
            <w:tcW w:w="1707" w:type="dxa"/>
          </w:tcPr>
          <w:p w14:paraId="74EB2A0A">
            <w:pPr>
              <w:jc w:val="center"/>
              <w:rPr>
                <w:rFonts w:ascii="Arial Narrow" w:hAnsi="Arial Narrow"/>
                <w:sz w:val="18"/>
                <w:szCs w:val="18"/>
              </w:rPr>
            </w:pPr>
            <w:r>
              <w:rPr>
                <w:rFonts w:ascii="Arial Narrow" w:hAnsi="Arial Narrow"/>
                <w:sz w:val="18"/>
                <w:szCs w:val="18"/>
              </w:rPr>
              <w:t>Ускоренное восстановление мировой торговли</w:t>
            </w:r>
          </w:p>
        </w:tc>
      </w:tr>
      <w:tr w14:paraId="720E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0DD97A19">
            <w:pPr>
              <w:jc w:val="center"/>
              <w:rPr>
                <w:rFonts w:ascii="Arial Narrow" w:hAnsi="Arial Narrow"/>
                <w:sz w:val="18"/>
                <w:szCs w:val="18"/>
              </w:rPr>
            </w:pPr>
            <w:r>
              <w:rPr>
                <w:rFonts w:ascii="Arial Narrow" w:hAnsi="Arial Narrow"/>
                <w:sz w:val="18"/>
                <w:szCs w:val="18"/>
              </w:rPr>
              <w:t>Финансовые рынки</w:t>
            </w:r>
          </w:p>
        </w:tc>
        <w:tc>
          <w:tcPr>
            <w:tcW w:w="1706" w:type="dxa"/>
          </w:tcPr>
          <w:p w14:paraId="0C1F03DD">
            <w:pPr>
              <w:jc w:val="center"/>
              <w:rPr>
                <w:rFonts w:ascii="Arial Narrow" w:hAnsi="Arial Narrow"/>
                <w:sz w:val="18"/>
                <w:szCs w:val="18"/>
              </w:rPr>
            </w:pPr>
            <w:r>
              <w:rPr>
                <w:rFonts w:ascii="Arial Narrow" w:hAnsi="Arial Narrow"/>
                <w:sz w:val="18"/>
                <w:szCs w:val="18"/>
              </w:rPr>
              <w:t>Падение фондовых рынков, долговой кризис, отток инвестиций из развивающихся стран</w:t>
            </w:r>
          </w:p>
        </w:tc>
        <w:tc>
          <w:tcPr>
            <w:tcW w:w="1706" w:type="dxa"/>
          </w:tcPr>
          <w:p w14:paraId="79AC2D54">
            <w:pPr>
              <w:jc w:val="center"/>
              <w:rPr>
                <w:rFonts w:ascii="Arial Narrow" w:hAnsi="Arial Narrow"/>
                <w:sz w:val="18"/>
                <w:szCs w:val="18"/>
              </w:rPr>
            </w:pPr>
            <w:r>
              <w:rPr>
                <w:rFonts w:ascii="Arial Narrow" w:hAnsi="Arial Narrow"/>
                <w:sz w:val="18"/>
                <w:szCs w:val="18"/>
              </w:rPr>
              <w:t>Проблемы на финансовых рынков устраняются регуляторами</w:t>
            </w:r>
          </w:p>
        </w:tc>
        <w:tc>
          <w:tcPr>
            <w:tcW w:w="1707" w:type="dxa"/>
          </w:tcPr>
          <w:p w14:paraId="6DF32382">
            <w:pPr>
              <w:jc w:val="center"/>
              <w:rPr>
                <w:rFonts w:ascii="Arial Narrow" w:hAnsi="Arial Narrow"/>
                <w:sz w:val="18"/>
                <w:szCs w:val="18"/>
              </w:rPr>
            </w:pPr>
            <w:r>
              <w:rPr>
                <w:rFonts w:ascii="Arial Narrow" w:hAnsi="Arial Narrow"/>
                <w:sz w:val="18"/>
                <w:szCs w:val="18"/>
              </w:rPr>
              <w:t>Стабилизация финансовых рынков с последующим их ростом</w:t>
            </w:r>
          </w:p>
        </w:tc>
      </w:tr>
    </w:tbl>
    <w:p w14:paraId="0547FB95">
      <w:pPr>
        <w:spacing w:before="60"/>
        <w:ind w:firstLine="425"/>
        <w:jc w:val="both"/>
        <w:rPr>
          <w:rFonts w:ascii="Arial Narrow" w:hAnsi="Arial Narrow"/>
          <w:sz w:val="18"/>
        </w:rPr>
      </w:pPr>
      <w:r>
        <w:rPr>
          <w:rFonts w:ascii="Arial Narrow" w:hAnsi="Arial Narrow"/>
          <w:sz w:val="18"/>
        </w:rPr>
        <w:t>* Составлено автором на основе: Шульц Д. Н., Вихарева Е. В., Глазунова А. А. Вызовы посткризисного восстановления. Экономическое развитие России том 27 № 8 2020 г. с. 12-24.</w:t>
      </w:r>
    </w:p>
    <w:p w14:paraId="04905EDD">
      <w:pPr>
        <w:ind w:firstLine="426"/>
        <w:jc w:val="both"/>
        <w:rPr>
          <w:rFonts w:ascii="Arial Narrow" w:hAnsi="Arial Narrow"/>
          <w:sz w:val="20"/>
        </w:rPr>
      </w:pPr>
    </w:p>
    <w:p w14:paraId="36EB545F">
      <w:pPr>
        <w:ind w:firstLine="426"/>
        <w:jc w:val="both"/>
        <w:rPr>
          <w:rFonts w:ascii="Arial Narrow" w:hAnsi="Arial Narrow"/>
          <w:bCs/>
          <w:sz w:val="20"/>
        </w:rPr>
      </w:pPr>
      <w:r>
        <w:rPr>
          <w:rFonts w:ascii="Arial Narrow" w:hAnsi="Arial Narrow"/>
          <w:sz w:val="20"/>
        </w:rPr>
        <w:t xml:space="preserve">При этом нужно помнить, что после финансового кризиса 2008-2009 гг. во многих странах не произошел возврат на прежнюю траекторию экономического роста, они развивались с меньшими темпами. </w:t>
      </w:r>
      <w:r>
        <w:rPr>
          <w:rFonts w:ascii="Arial Narrow" w:hAnsi="Arial Narrow"/>
          <w:bCs/>
          <w:sz w:val="20"/>
        </w:rPr>
        <w:t xml:space="preserve">Несмотря на то, что спад в экономике удалось затормозить, и это отражает тот факт, что удалось остановить падение основных рыночных индексов, в долгосрочной перспективе ущерб может быть очень значительным, так как неизвестно, сколько еще по времени продлится пандемия, и хватит ли предпринятых мер, чтобы от спада перейти к экономическому развитию. </w:t>
      </w:r>
    </w:p>
    <w:p w14:paraId="5CC1A52D">
      <w:pPr>
        <w:ind w:firstLine="426"/>
        <w:jc w:val="both"/>
        <w:rPr>
          <w:rFonts w:ascii="Arial Narrow" w:hAnsi="Arial Narrow"/>
          <w:sz w:val="20"/>
        </w:rPr>
      </w:pPr>
    </w:p>
    <w:p w14:paraId="503C002E">
      <w:pPr>
        <w:jc w:val="center"/>
        <w:rPr>
          <w:rFonts w:ascii="Arial Narrow" w:hAnsi="Arial Narrow" w:eastAsia="Calibri"/>
          <w:sz w:val="20"/>
          <w:lang w:val="en-US"/>
        </w:rPr>
      </w:pPr>
      <w:r>
        <w:rPr>
          <w:rFonts w:ascii="Arial Narrow" w:hAnsi="Arial Narrow" w:eastAsia="Calibri"/>
          <w:sz w:val="20"/>
          <w:lang w:val="en-US"/>
        </w:rPr>
        <w:t>* * * *</w:t>
      </w:r>
    </w:p>
    <w:p w14:paraId="3B858E66">
      <w:pPr>
        <w:tabs>
          <w:tab w:val="left" w:pos="1155"/>
        </w:tabs>
        <w:ind w:firstLine="426"/>
        <w:jc w:val="both"/>
        <w:rPr>
          <w:rFonts w:ascii="Arial Narrow" w:hAnsi="Arial Narrow" w:eastAsia="TimesNewRomanPSMT-Identity-H"/>
          <w:color w:val="000000"/>
          <w:sz w:val="18"/>
          <w:szCs w:val="18"/>
          <w:lang w:val="en-US"/>
        </w:rPr>
      </w:pPr>
      <w:r>
        <w:rPr>
          <w:rFonts w:ascii="Arial Narrow" w:hAnsi="Arial Narrow" w:eastAsia="TimesNewRomanPSMT-Identity-H"/>
          <w:color w:val="000000"/>
          <w:sz w:val="18"/>
          <w:szCs w:val="18"/>
          <w:vertAlign w:val="superscript"/>
          <w:lang w:val="en-US"/>
        </w:rPr>
        <w:t xml:space="preserve">1 </w:t>
      </w:r>
      <w:r>
        <w:rPr>
          <w:rFonts w:ascii="Arial Narrow" w:hAnsi="Arial Narrow" w:eastAsia="TimesNewRomanPSMT-Identity-H"/>
          <w:color w:val="000000"/>
          <w:sz w:val="18"/>
          <w:szCs w:val="18"/>
          <w:lang w:val="en-US"/>
        </w:rPr>
        <w:t xml:space="preserve">Economic Research. Covid-19 Deals A Lager, Longer Hit to Global GDP (2020). April 16. </w:t>
      </w:r>
    </w:p>
    <w:p w14:paraId="69761DE4">
      <w:pPr>
        <w:tabs>
          <w:tab w:val="left" w:pos="1155"/>
        </w:tabs>
        <w:ind w:firstLine="426"/>
        <w:jc w:val="both"/>
        <w:rPr>
          <w:rFonts w:ascii="Arial Narrow" w:hAnsi="Arial Narrow" w:eastAsia="Calibri"/>
          <w:sz w:val="18"/>
          <w:szCs w:val="18"/>
          <w:lang w:val="en-US"/>
        </w:rPr>
      </w:pPr>
      <w:r>
        <w:rPr>
          <w:rFonts w:ascii="Arial Narrow" w:hAnsi="Arial Narrow" w:eastAsia="Calibri"/>
          <w:sz w:val="18"/>
          <w:szCs w:val="18"/>
          <w:vertAlign w:val="superscript"/>
          <w:lang w:val="en-US"/>
        </w:rPr>
        <w:t xml:space="preserve">2 </w:t>
      </w:r>
      <w:r>
        <w:rPr>
          <w:rFonts w:ascii="Arial Narrow" w:hAnsi="Arial Narrow" w:eastAsia="Calibri"/>
          <w:sz w:val="18"/>
          <w:szCs w:val="18"/>
          <w:lang w:val="en-US"/>
        </w:rPr>
        <w:t>UNCTAD. COVID-19 drives large international trade declines in 2020. URL: https://unctad.org/ news/covid-19-drives-large-international-trade-declines-2020</w:t>
      </w:r>
    </w:p>
    <w:p w14:paraId="7A18F678">
      <w:pPr>
        <w:ind w:firstLine="426"/>
        <w:jc w:val="both"/>
        <w:rPr>
          <w:rFonts w:ascii="Arial Narrow" w:hAnsi="Arial Narrow" w:eastAsia="Calibri"/>
          <w:bCs/>
          <w:sz w:val="18"/>
          <w:szCs w:val="18"/>
        </w:rPr>
      </w:pPr>
      <w:r>
        <w:rPr>
          <w:rFonts w:ascii="Arial Narrow" w:hAnsi="Arial Narrow" w:eastAsia="Calibri"/>
          <w:sz w:val="18"/>
          <w:szCs w:val="18"/>
          <w:vertAlign w:val="superscript"/>
        </w:rPr>
        <w:t>3</w:t>
      </w:r>
      <w:r>
        <w:rPr>
          <w:rFonts w:ascii="Arial Narrow" w:hAnsi="Arial Narrow" w:eastAsia="Calibri"/>
          <w:sz w:val="18"/>
          <w:szCs w:val="18"/>
        </w:rPr>
        <w:t xml:space="preserve"> </w:t>
      </w:r>
      <w:r>
        <w:rPr>
          <w:rFonts w:ascii="Arial Narrow" w:hAnsi="Arial Narrow" w:eastAsia="Calibri"/>
          <w:bCs/>
          <w:sz w:val="18"/>
          <w:szCs w:val="18"/>
        </w:rPr>
        <w:t xml:space="preserve">Бобылева А., Аньшин В., Птицын А. (2020). Новые вызовы: сравнительный анализ международных реактивных антикризисных мер в связи с пандемией </w:t>
      </w:r>
      <w:r>
        <w:rPr>
          <w:rFonts w:ascii="Arial Narrow" w:hAnsi="Arial Narrow" w:eastAsia="Calibri"/>
          <w:bCs/>
          <w:sz w:val="18"/>
          <w:szCs w:val="18"/>
          <w:lang w:val="en-US"/>
        </w:rPr>
        <w:t>COVID</w:t>
      </w:r>
      <w:r>
        <w:rPr>
          <w:rFonts w:ascii="Arial Narrow" w:hAnsi="Arial Narrow" w:eastAsia="Calibri"/>
          <w:bCs/>
          <w:sz w:val="18"/>
          <w:szCs w:val="18"/>
        </w:rPr>
        <w:t>-19 // Государственное управление. Электронный вестник. Выпуск № 81. С. 24-48</w:t>
      </w:r>
    </w:p>
    <w:p w14:paraId="67D5C016">
      <w:pPr>
        <w:ind w:firstLine="426"/>
        <w:jc w:val="both"/>
        <w:rPr>
          <w:rFonts w:ascii="Arial Narrow" w:hAnsi="Arial Narrow" w:eastAsia="Calibri"/>
          <w:bCs/>
          <w:sz w:val="18"/>
          <w:szCs w:val="18"/>
        </w:rPr>
      </w:pPr>
      <w:r>
        <w:rPr>
          <w:rFonts w:ascii="Arial Narrow" w:hAnsi="Arial Narrow" w:eastAsia="Calibri"/>
          <w:bCs/>
          <w:sz w:val="18"/>
          <w:szCs w:val="18"/>
          <w:vertAlign w:val="superscript"/>
        </w:rPr>
        <w:t xml:space="preserve">4 </w:t>
      </w:r>
      <w:r>
        <w:rPr>
          <w:rFonts w:ascii="Arial Narrow" w:hAnsi="Arial Narrow" w:eastAsia="Calibri"/>
          <w:bCs/>
          <w:sz w:val="18"/>
          <w:szCs w:val="18"/>
          <w:lang w:val="en-US"/>
        </w:rPr>
        <w:t>OECD</w:t>
      </w:r>
      <w:r>
        <w:rPr>
          <w:rFonts w:ascii="Arial Narrow" w:hAnsi="Arial Narrow" w:eastAsia="Calibri"/>
          <w:bCs/>
          <w:sz w:val="18"/>
          <w:szCs w:val="18"/>
        </w:rPr>
        <w:t>, Мониторинг экономической ситуации в России. Тенденции и вызовы социально-экономического развития 2021. № 6(138). Март https://www.ranepa.ru/pdf/monitoring/monitoring-ekonomicheskoy-situatsii-v-rossii-6-138-mart-2021-g.pdf.html</w:t>
      </w:r>
    </w:p>
    <w:p w14:paraId="5E8C1D2E">
      <w:pPr>
        <w:ind w:firstLine="426"/>
        <w:jc w:val="both"/>
        <w:rPr>
          <w:rFonts w:ascii="Arial Narrow" w:hAnsi="Arial Narrow" w:eastAsia="Calibri"/>
          <w:bCs/>
          <w:sz w:val="18"/>
          <w:szCs w:val="18"/>
          <w:lang w:val="en-US"/>
        </w:rPr>
      </w:pPr>
      <w:r>
        <w:rPr>
          <w:rFonts w:ascii="Arial Narrow" w:hAnsi="Arial Narrow" w:eastAsia="Calibri"/>
          <w:bCs/>
          <w:sz w:val="18"/>
          <w:szCs w:val="18"/>
          <w:vertAlign w:val="superscript"/>
          <w:lang w:val="en-US"/>
        </w:rPr>
        <w:t xml:space="preserve">5 </w:t>
      </w:r>
      <w:r>
        <w:rPr>
          <w:rFonts w:ascii="Arial Narrow" w:hAnsi="Arial Narrow" w:eastAsia="Calibri"/>
          <w:bCs/>
          <w:sz w:val="18"/>
          <w:szCs w:val="18"/>
          <w:lang w:val="en-US"/>
        </w:rPr>
        <w:t>Investment Trends Monitor. UNCTAD. 2020</w:t>
      </w:r>
    </w:p>
    <w:p w14:paraId="7B07DFF6">
      <w:pPr>
        <w:ind w:firstLine="426"/>
        <w:jc w:val="both"/>
        <w:rPr>
          <w:rFonts w:ascii="Arial Narrow" w:hAnsi="Arial Narrow" w:eastAsia="Calibri"/>
          <w:sz w:val="18"/>
          <w:szCs w:val="18"/>
          <w:lang w:val="en-US"/>
        </w:rPr>
      </w:pPr>
      <w:r>
        <w:rPr>
          <w:rFonts w:ascii="Arial Narrow" w:hAnsi="Arial Narrow" w:eastAsia="Calibri"/>
          <w:bCs/>
          <w:sz w:val="18"/>
          <w:szCs w:val="18"/>
          <w:vertAlign w:val="superscript"/>
          <w:lang w:val="en-US"/>
        </w:rPr>
        <w:t>6</w:t>
      </w:r>
      <w:r>
        <w:rPr>
          <w:rFonts w:ascii="Arial Narrow" w:hAnsi="Arial Narrow" w:eastAsia="Calibri"/>
          <w:bCs/>
          <w:sz w:val="18"/>
          <w:szCs w:val="18"/>
          <w:lang w:val="en-US"/>
        </w:rPr>
        <w:t xml:space="preserve"> International Monetary Fund (IMF). (2021). </w:t>
      </w:r>
      <w:r>
        <w:rPr>
          <w:rFonts w:ascii="Arial Narrow" w:hAnsi="Arial Narrow" w:eastAsia="Calibri"/>
          <w:bCs/>
          <w:i/>
          <w:iCs/>
          <w:sz w:val="18"/>
          <w:szCs w:val="18"/>
          <w:lang w:val="en-US"/>
        </w:rPr>
        <w:t xml:space="preserve">Fiscal Monitor: A Fair Shot. </w:t>
      </w:r>
      <w:r>
        <w:rPr>
          <w:rFonts w:ascii="Arial Narrow" w:hAnsi="Arial Narrow" w:eastAsia="Calibri"/>
          <w:bCs/>
          <w:sz w:val="18"/>
          <w:szCs w:val="18"/>
          <w:lang w:val="en-US"/>
        </w:rPr>
        <w:t>Washington, April</w:t>
      </w:r>
    </w:p>
    <w:p w14:paraId="7A58A610">
      <w:pPr>
        <w:tabs>
          <w:tab w:val="left" w:pos="1155"/>
        </w:tabs>
        <w:ind w:firstLine="284"/>
        <w:jc w:val="both"/>
        <w:rPr>
          <w:rFonts w:ascii="Arial Narrow" w:hAnsi="Arial Narrow" w:eastAsia="Calibri"/>
          <w:sz w:val="20"/>
          <w:lang w:val="en-US"/>
        </w:rPr>
      </w:pPr>
    </w:p>
    <w:p w14:paraId="15BBEE11">
      <w:pPr>
        <w:tabs>
          <w:tab w:val="left" w:pos="1155"/>
        </w:tabs>
        <w:ind w:firstLine="284"/>
        <w:jc w:val="both"/>
        <w:rPr>
          <w:rFonts w:ascii="Arial Narrow" w:hAnsi="Arial Narrow" w:eastAsia="Calibri"/>
          <w:sz w:val="20"/>
          <w:lang w:val="en-US"/>
        </w:rPr>
      </w:pPr>
    </w:p>
    <w:p w14:paraId="0F1E0193">
      <w:pPr>
        <w:jc w:val="center"/>
        <w:rPr>
          <w:rFonts w:ascii="Arial Narrow" w:hAnsi="Arial Narrow" w:eastAsia="Calibri"/>
          <w:b/>
          <w:color w:val="000000"/>
          <w:sz w:val="20"/>
          <w:lang w:val="en-US"/>
        </w:rPr>
      </w:pPr>
      <w:r>
        <w:rPr>
          <w:rFonts w:ascii="Arial Narrow" w:hAnsi="Arial Narrow" w:eastAsia="Calibri"/>
          <w:b/>
          <w:color w:val="000000"/>
          <w:sz w:val="20"/>
          <w:lang w:val="en-US"/>
        </w:rPr>
        <w:t>ECONOMIC DEVELOPMENT UNDER COVID-19 PANDEMIC</w:t>
      </w:r>
    </w:p>
    <w:p w14:paraId="7193DDC8">
      <w:pPr>
        <w:jc w:val="center"/>
        <w:rPr>
          <w:rFonts w:ascii="Arial Narrow" w:hAnsi="Arial Narrow" w:eastAsia="Calibri"/>
          <w:color w:val="000000"/>
          <w:sz w:val="20"/>
          <w:lang w:val="en-US"/>
        </w:rPr>
      </w:pPr>
    </w:p>
    <w:p w14:paraId="0D4A9EC1">
      <w:pPr>
        <w:jc w:val="center"/>
        <w:rPr>
          <w:rFonts w:ascii="Arial Narrow" w:hAnsi="Arial Narrow" w:eastAsia="Calibri"/>
          <w:b/>
          <w:color w:val="000000"/>
          <w:sz w:val="20"/>
          <w:lang w:val="en-US"/>
        </w:rPr>
      </w:pPr>
      <w:r>
        <w:rPr>
          <w:rFonts w:ascii="Arial Narrow" w:hAnsi="Arial Narrow" w:eastAsia="Calibri"/>
          <w:b/>
          <w:color w:val="000000"/>
          <w:sz w:val="20"/>
          <w:lang w:val="en-US"/>
        </w:rPr>
        <w:t>© 202</w:t>
      </w:r>
      <w:r>
        <w:rPr>
          <w:rFonts w:ascii="Arial Narrow" w:hAnsi="Arial Narrow" w:eastAsia="Calibri"/>
          <w:b/>
          <w:color w:val="000000"/>
          <w:sz w:val="20"/>
        </w:rPr>
        <w:t>5</w:t>
      </w:r>
      <w:r>
        <w:rPr>
          <w:rFonts w:ascii="Arial Narrow" w:hAnsi="Arial Narrow" w:eastAsia="Calibri"/>
          <w:b/>
          <w:color w:val="000000"/>
          <w:sz w:val="20"/>
          <w:lang w:val="en-US"/>
        </w:rPr>
        <w:t xml:space="preserve"> Ivanova Olga Vladimirovna</w:t>
      </w:r>
    </w:p>
    <w:p w14:paraId="1036B972">
      <w:pPr>
        <w:jc w:val="center"/>
        <w:rPr>
          <w:rFonts w:ascii="Arial Narrow" w:hAnsi="Arial Narrow" w:eastAsia="Calibri"/>
          <w:color w:val="000000"/>
          <w:sz w:val="20"/>
          <w:lang w:val="en-US"/>
        </w:rPr>
      </w:pPr>
      <w:r>
        <w:rPr>
          <w:rFonts w:ascii="Arial Narrow" w:hAnsi="Arial Narrow" w:eastAsia="Calibri"/>
          <w:color w:val="000000"/>
          <w:sz w:val="20"/>
          <w:lang w:val="en-US"/>
        </w:rPr>
        <w:t xml:space="preserve">Associate Professor </w:t>
      </w:r>
    </w:p>
    <w:p w14:paraId="5AFBA62E">
      <w:pPr>
        <w:jc w:val="center"/>
        <w:rPr>
          <w:rFonts w:ascii="Arial Narrow" w:hAnsi="Arial Narrow" w:eastAsia="Calibri"/>
          <w:color w:val="000000"/>
          <w:sz w:val="20"/>
          <w:lang w:val="en-US"/>
        </w:rPr>
      </w:pPr>
      <w:r>
        <w:rPr>
          <w:rFonts w:ascii="Arial Narrow" w:hAnsi="Arial Narrow" w:eastAsia="Calibri"/>
          <w:color w:val="000000"/>
          <w:sz w:val="20"/>
          <w:lang w:val="en-US"/>
        </w:rPr>
        <w:t>Samara State University of Economics</w:t>
      </w:r>
    </w:p>
    <w:p w14:paraId="52614309">
      <w:pPr>
        <w:jc w:val="center"/>
        <w:rPr>
          <w:rFonts w:ascii="Arial Narrow" w:hAnsi="Arial Narrow" w:eastAsia="Calibri"/>
          <w:color w:val="000000"/>
          <w:sz w:val="20"/>
          <w:lang w:val="en-US"/>
        </w:rPr>
      </w:pPr>
      <w:r>
        <w:rPr>
          <w:rFonts w:ascii="Arial Narrow" w:hAnsi="Arial Narrow" w:eastAsia="Calibri"/>
          <w:color w:val="000000"/>
          <w:sz w:val="20"/>
          <w:lang w:val="en-US"/>
        </w:rPr>
        <w:t>E-mail: olga@gmail.com</w:t>
      </w:r>
    </w:p>
    <w:p w14:paraId="2C03FCB0">
      <w:pPr>
        <w:ind w:firstLine="426"/>
        <w:jc w:val="both"/>
        <w:rPr>
          <w:rFonts w:ascii="Arial Narrow" w:hAnsi="Arial Narrow" w:eastAsia="Calibri"/>
          <w:color w:val="000000"/>
          <w:sz w:val="18"/>
          <w:szCs w:val="18"/>
          <w:lang w:val="en-US"/>
        </w:rPr>
      </w:pPr>
    </w:p>
    <w:p w14:paraId="4AEDE6EF">
      <w:pPr>
        <w:tabs>
          <w:tab w:val="left" w:pos="1155"/>
        </w:tabs>
        <w:ind w:firstLine="426"/>
        <w:jc w:val="both"/>
        <w:rPr>
          <w:rFonts w:ascii="Arial Narrow" w:hAnsi="Arial Narrow" w:eastAsia="Calibri"/>
          <w:sz w:val="18"/>
          <w:szCs w:val="18"/>
          <w:lang w:val="en-US"/>
        </w:rPr>
      </w:pPr>
      <w:r>
        <w:rPr>
          <w:rFonts w:ascii="Arial Narrow" w:hAnsi="Arial Narrow" w:eastAsia="Calibri"/>
          <w:sz w:val="18"/>
          <w:szCs w:val="18"/>
          <w:lang w:val="en-US"/>
        </w:rPr>
        <w:t>The coronavirus infection hit hard on the economic activity of countries in the world market and showed all the bottlenecks in their development. The article examines the impact of the pandemic on economic growth, analyzes the damage done to the economies of countries.</w:t>
      </w:r>
    </w:p>
    <w:p w14:paraId="37B4BC4B">
      <w:pPr>
        <w:tabs>
          <w:tab w:val="left" w:pos="1155"/>
        </w:tabs>
        <w:ind w:firstLine="426"/>
        <w:jc w:val="both"/>
        <w:rPr>
          <w:rFonts w:ascii="Arial Narrow" w:hAnsi="Arial Narrow" w:eastAsia="Calibri"/>
          <w:sz w:val="18"/>
          <w:szCs w:val="18"/>
          <w:lang w:val="en-US"/>
        </w:rPr>
      </w:pPr>
    </w:p>
    <w:p w14:paraId="12C0A5BA">
      <w:pPr>
        <w:ind w:firstLine="426"/>
        <w:jc w:val="both"/>
        <w:rPr>
          <w:rFonts w:ascii="Arial Narrow" w:hAnsi="Arial Narrow" w:eastAsia="Calibri"/>
          <w:sz w:val="18"/>
          <w:szCs w:val="18"/>
          <w:lang w:val="en-US"/>
        </w:rPr>
      </w:pPr>
      <w:r>
        <w:rPr>
          <w:rFonts w:ascii="Arial Narrow" w:hAnsi="Arial Narrow" w:eastAsia="Calibri"/>
          <w:b/>
          <w:i/>
          <w:color w:val="000000"/>
          <w:sz w:val="18"/>
          <w:szCs w:val="18"/>
          <w:lang w:val="en-US"/>
        </w:rPr>
        <w:t>Keywords</w:t>
      </w:r>
      <w:r>
        <w:rPr>
          <w:rFonts w:ascii="Arial Narrow" w:hAnsi="Arial Narrow" w:eastAsia="Calibri"/>
          <w:b/>
          <w:color w:val="000000"/>
          <w:sz w:val="18"/>
          <w:szCs w:val="18"/>
          <w:lang w:val="en-US"/>
        </w:rPr>
        <w:t>:</w:t>
      </w:r>
      <w:r>
        <w:rPr>
          <w:rFonts w:ascii="Arial Narrow" w:hAnsi="Arial Narrow" w:eastAsia="Calibri"/>
          <w:color w:val="000000"/>
          <w:sz w:val="18"/>
          <w:szCs w:val="18"/>
          <w:lang w:val="en-US"/>
        </w:rPr>
        <w:t xml:space="preserve"> </w:t>
      </w:r>
      <w:r>
        <w:rPr>
          <w:rFonts w:ascii="Arial Narrow" w:hAnsi="Arial Narrow" w:eastAsia="Calibri"/>
          <w:sz w:val="18"/>
          <w:szCs w:val="18"/>
          <w:lang w:val="en-US"/>
        </w:rPr>
        <w:t>economic development, pandemic, post-crisis recovery.</w:t>
      </w:r>
    </w:p>
    <w:p w14:paraId="6709CB7E">
      <w:pPr>
        <w:ind w:firstLine="426"/>
        <w:jc w:val="both"/>
        <w:rPr>
          <w:rFonts w:ascii="Arial Narrow" w:hAnsi="Arial Narrow"/>
          <w:sz w:val="18"/>
          <w:szCs w:val="18"/>
          <w:lang w:val="en-US"/>
        </w:rPr>
      </w:pPr>
    </w:p>
    <w:p w14:paraId="6708B639">
      <w:pPr>
        <w:tabs>
          <w:tab w:val="left" w:pos="5580"/>
          <w:tab w:val="left" w:pos="7020"/>
          <w:tab w:val="left" w:pos="7920"/>
        </w:tabs>
        <w:ind w:left="-180" w:right="-5"/>
        <w:jc w:val="center"/>
        <w:rPr>
          <w:b/>
          <w:sz w:val="24"/>
          <w:szCs w:val="24"/>
          <w:lang w:val="en-US"/>
        </w:rPr>
      </w:pPr>
      <w:r>
        <w:rPr>
          <w:b/>
          <w:sz w:val="24"/>
          <w:szCs w:val="24"/>
          <w:lang w:val="en-US"/>
        </w:rPr>
        <w:br w:type="page"/>
      </w:r>
    </w:p>
    <w:p w14:paraId="39804445">
      <w:pPr>
        <w:ind w:left="2520"/>
        <w:jc w:val="right"/>
        <w:rPr>
          <w:b/>
          <w:bCs/>
          <w:sz w:val="22"/>
          <w:szCs w:val="22"/>
        </w:rPr>
      </w:pPr>
      <w:r>
        <w:rPr>
          <w:b/>
          <w:bCs/>
          <w:sz w:val="22"/>
          <w:szCs w:val="22"/>
        </w:rPr>
        <w:t>ПРИЛОЖЕНИЕ 2</w:t>
      </w:r>
    </w:p>
    <w:p w14:paraId="4112B955">
      <w:pPr>
        <w:jc w:val="center"/>
        <w:rPr>
          <w:b/>
          <w:sz w:val="22"/>
          <w:szCs w:val="22"/>
        </w:rPr>
      </w:pPr>
    </w:p>
    <w:p w14:paraId="40B47638">
      <w:pPr>
        <w:jc w:val="center"/>
        <w:rPr>
          <w:b/>
          <w:sz w:val="22"/>
          <w:szCs w:val="22"/>
        </w:rPr>
      </w:pPr>
      <w:r>
        <w:rPr>
          <w:b/>
          <w:sz w:val="22"/>
          <w:szCs w:val="22"/>
        </w:rPr>
        <w:t>ЗАЯВКА (анкета) УЧАСТНИКА (заполняется 11 шрифтом)</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6"/>
        <w:gridCol w:w="2607"/>
      </w:tblGrid>
      <w:tr w14:paraId="3EF0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3AA4DD77">
            <w:pPr>
              <w:rPr>
                <w:sz w:val="22"/>
                <w:szCs w:val="22"/>
              </w:rPr>
            </w:pPr>
            <w:r>
              <w:rPr>
                <w:sz w:val="22"/>
                <w:szCs w:val="22"/>
              </w:rPr>
              <w:t>Номер и название секции</w:t>
            </w:r>
          </w:p>
        </w:tc>
        <w:tc>
          <w:tcPr>
            <w:tcW w:w="1744" w:type="pct"/>
            <w:vAlign w:val="center"/>
          </w:tcPr>
          <w:p w14:paraId="0143E28C">
            <w:pPr>
              <w:rPr>
                <w:sz w:val="22"/>
                <w:szCs w:val="22"/>
              </w:rPr>
            </w:pPr>
          </w:p>
        </w:tc>
      </w:tr>
      <w:tr w14:paraId="3442F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4C6CF40E">
            <w:pPr>
              <w:rPr>
                <w:sz w:val="22"/>
                <w:szCs w:val="22"/>
              </w:rPr>
            </w:pPr>
            <w:r>
              <w:rPr>
                <w:sz w:val="22"/>
                <w:szCs w:val="22"/>
              </w:rPr>
              <w:t>Фамилия, имя, отчество (полностью)</w:t>
            </w:r>
          </w:p>
        </w:tc>
        <w:tc>
          <w:tcPr>
            <w:tcW w:w="1744" w:type="pct"/>
            <w:vAlign w:val="center"/>
          </w:tcPr>
          <w:p w14:paraId="11DE6CD1">
            <w:pPr>
              <w:rPr>
                <w:sz w:val="22"/>
                <w:szCs w:val="22"/>
              </w:rPr>
            </w:pPr>
          </w:p>
        </w:tc>
      </w:tr>
      <w:tr w14:paraId="7789B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6493E423">
            <w:pPr>
              <w:rPr>
                <w:sz w:val="22"/>
                <w:szCs w:val="22"/>
              </w:rPr>
            </w:pPr>
            <w:r>
              <w:rPr>
                <w:sz w:val="22"/>
                <w:szCs w:val="22"/>
              </w:rPr>
              <w:t>Название статьи</w:t>
            </w:r>
          </w:p>
        </w:tc>
        <w:tc>
          <w:tcPr>
            <w:tcW w:w="1744" w:type="pct"/>
            <w:vAlign w:val="center"/>
          </w:tcPr>
          <w:p w14:paraId="637C6EE5">
            <w:pPr>
              <w:rPr>
                <w:sz w:val="22"/>
                <w:szCs w:val="22"/>
              </w:rPr>
            </w:pPr>
          </w:p>
        </w:tc>
      </w:tr>
      <w:tr w14:paraId="3220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29DA1426">
            <w:pPr>
              <w:rPr>
                <w:sz w:val="22"/>
                <w:szCs w:val="22"/>
              </w:rPr>
            </w:pPr>
            <w:r>
              <w:rPr>
                <w:sz w:val="22"/>
                <w:szCs w:val="22"/>
              </w:rPr>
              <w:t xml:space="preserve">% уникальности текста (должен быть не менее </w:t>
            </w:r>
            <w:r>
              <w:rPr>
                <w:b/>
                <w:sz w:val="22"/>
                <w:szCs w:val="22"/>
              </w:rPr>
              <w:t>70%!</w:t>
            </w:r>
            <w:r>
              <w:rPr>
                <w:bCs/>
                <w:sz w:val="22"/>
                <w:szCs w:val="22"/>
              </w:rPr>
              <w:t>)</w:t>
            </w:r>
          </w:p>
        </w:tc>
        <w:tc>
          <w:tcPr>
            <w:tcW w:w="1744" w:type="pct"/>
            <w:vAlign w:val="center"/>
          </w:tcPr>
          <w:p w14:paraId="5E6C8FBF">
            <w:pPr>
              <w:rPr>
                <w:sz w:val="22"/>
                <w:szCs w:val="22"/>
              </w:rPr>
            </w:pPr>
          </w:p>
        </w:tc>
      </w:tr>
      <w:tr w14:paraId="5865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52432E30">
            <w:pPr>
              <w:rPr>
                <w:sz w:val="22"/>
                <w:szCs w:val="22"/>
              </w:rPr>
            </w:pPr>
            <w:r>
              <w:rPr>
                <w:sz w:val="22"/>
                <w:szCs w:val="22"/>
              </w:rPr>
              <w:t>Место работы, учебы</w:t>
            </w:r>
          </w:p>
        </w:tc>
        <w:tc>
          <w:tcPr>
            <w:tcW w:w="1744" w:type="pct"/>
            <w:vAlign w:val="center"/>
          </w:tcPr>
          <w:p w14:paraId="0818180B">
            <w:pPr>
              <w:rPr>
                <w:sz w:val="22"/>
                <w:szCs w:val="22"/>
              </w:rPr>
            </w:pPr>
          </w:p>
        </w:tc>
      </w:tr>
      <w:tr w14:paraId="1D37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30FB3EFC">
            <w:pPr>
              <w:rPr>
                <w:sz w:val="22"/>
                <w:szCs w:val="22"/>
              </w:rPr>
            </w:pPr>
            <w:r>
              <w:rPr>
                <w:sz w:val="22"/>
                <w:szCs w:val="22"/>
              </w:rPr>
              <w:t xml:space="preserve">Ученая степень, звание, должность (для студентов – курс </w:t>
            </w:r>
          </w:p>
          <w:p w14:paraId="1C5FDA85">
            <w:pPr>
              <w:rPr>
                <w:sz w:val="22"/>
                <w:szCs w:val="22"/>
              </w:rPr>
            </w:pPr>
            <w:r>
              <w:rPr>
                <w:sz w:val="22"/>
                <w:szCs w:val="22"/>
              </w:rPr>
              <w:t>НАПРАВЛЕНИЕ/ПРОГРАММА И УРОВЕНЬ ПОДГОТОВКИ- бакалавриат, специалитет, магистратура, аспирантура)</w:t>
            </w:r>
          </w:p>
        </w:tc>
        <w:tc>
          <w:tcPr>
            <w:tcW w:w="1744" w:type="pct"/>
            <w:vAlign w:val="center"/>
          </w:tcPr>
          <w:p w14:paraId="5177ACEC">
            <w:pPr>
              <w:rPr>
                <w:sz w:val="22"/>
                <w:szCs w:val="22"/>
              </w:rPr>
            </w:pPr>
          </w:p>
        </w:tc>
      </w:tr>
      <w:tr w14:paraId="71E8D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7141C0D8">
            <w:pPr>
              <w:rPr>
                <w:sz w:val="22"/>
                <w:szCs w:val="22"/>
              </w:rPr>
            </w:pPr>
            <w:r>
              <w:rPr>
                <w:sz w:val="22"/>
                <w:szCs w:val="22"/>
              </w:rPr>
              <w:t xml:space="preserve">Печатный сборник ( 616 руб.) </w:t>
            </w:r>
            <w:r>
              <w:rPr>
                <w:b/>
                <w:sz w:val="22"/>
                <w:szCs w:val="22"/>
              </w:rPr>
              <w:t>Да / Нет</w:t>
            </w:r>
          </w:p>
        </w:tc>
        <w:tc>
          <w:tcPr>
            <w:tcW w:w="1744" w:type="pct"/>
            <w:vAlign w:val="center"/>
          </w:tcPr>
          <w:p w14:paraId="3FAA9318">
            <w:pPr>
              <w:rPr>
                <w:sz w:val="22"/>
                <w:szCs w:val="22"/>
              </w:rPr>
            </w:pPr>
          </w:p>
        </w:tc>
      </w:tr>
      <w:tr w14:paraId="5305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6BA85DA4">
            <w:pPr>
              <w:rPr>
                <w:sz w:val="22"/>
                <w:szCs w:val="22"/>
              </w:rPr>
            </w:pPr>
            <w:r>
              <w:rPr>
                <w:sz w:val="22"/>
                <w:szCs w:val="22"/>
              </w:rPr>
              <w:t>Контактный телефон</w:t>
            </w:r>
          </w:p>
        </w:tc>
        <w:tc>
          <w:tcPr>
            <w:tcW w:w="1744" w:type="pct"/>
            <w:vAlign w:val="center"/>
          </w:tcPr>
          <w:p w14:paraId="34C79D78">
            <w:pPr>
              <w:rPr>
                <w:sz w:val="22"/>
                <w:szCs w:val="22"/>
              </w:rPr>
            </w:pPr>
          </w:p>
        </w:tc>
      </w:tr>
      <w:tr w14:paraId="7263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6D4BD97E">
            <w:pPr>
              <w:rPr>
                <w:sz w:val="22"/>
                <w:szCs w:val="22"/>
              </w:rPr>
            </w:pPr>
            <w:r>
              <w:rPr>
                <w:sz w:val="22"/>
                <w:szCs w:val="22"/>
              </w:rPr>
              <w:t>E-mail</w:t>
            </w:r>
          </w:p>
        </w:tc>
        <w:tc>
          <w:tcPr>
            <w:tcW w:w="1744" w:type="pct"/>
            <w:vAlign w:val="center"/>
          </w:tcPr>
          <w:p w14:paraId="119A3797">
            <w:pPr>
              <w:rPr>
                <w:sz w:val="22"/>
                <w:szCs w:val="22"/>
              </w:rPr>
            </w:pPr>
          </w:p>
        </w:tc>
      </w:tr>
      <w:tr w14:paraId="78F1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256" w:type="pct"/>
            <w:vAlign w:val="center"/>
          </w:tcPr>
          <w:p w14:paraId="0D05DE12">
            <w:pPr>
              <w:rPr>
                <w:sz w:val="22"/>
                <w:szCs w:val="22"/>
              </w:rPr>
            </w:pPr>
            <w:r>
              <w:rPr>
                <w:sz w:val="22"/>
                <w:szCs w:val="22"/>
              </w:rPr>
              <w:t xml:space="preserve">№ и дата платежного документа за перевод </w:t>
            </w:r>
          </w:p>
          <w:p w14:paraId="757279D4">
            <w:pPr>
              <w:rPr>
                <w:sz w:val="22"/>
                <w:szCs w:val="22"/>
              </w:rPr>
            </w:pPr>
            <w:r>
              <w:rPr>
                <w:sz w:val="22"/>
                <w:szCs w:val="22"/>
              </w:rPr>
              <w:t>оргвзноса</w:t>
            </w:r>
          </w:p>
        </w:tc>
        <w:tc>
          <w:tcPr>
            <w:tcW w:w="1744" w:type="pct"/>
            <w:vAlign w:val="center"/>
          </w:tcPr>
          <w:p w14:paraId="74954F85">
            <w:pPr>
              <w:rPr>
                <w:sz w:val="22"/>
                <w:szCs w:val="22"/>
              </w:rPr>
            </w:pPr>
          </w:p>
        </w:tc>
      </w:tr>
    </w:tbl>
    <w:p w14:paraId="382276D1">
      <w:pPr>
        <w:pStyle w:val="16"/>
        <w:widowControl/>
        <w:spacing w:before="58" w:line="240" w:lineRule="auto"/>
        <w:ind w:left="7150"/>
        <w:contextualSpacing/>
        <w:jc w:val="right"/>
        <w:rPr>
          <w:rStyle w:val="22"/>
          <w:sz w:val="22"/>
          <w:szCs w:val="22"/>
        </w:rPr>
      </w:pPr>
    </w:p>
    <w:p w14:paraId="6BFC4623">
      <w:pPr>
        <w:tabs>
          <w:tab w:val="left" w:pos="5580"/>
          <w:tab w:val="left" w:pos="7020"/>
          <w:tab w:val="left" w:pos="7920"/>
        </w:tabs>
        <w:ind w:left="-180" w:right="-5"/>
        <w:jc w:val="center"/>
        <w:rPr>
          <w:b/>
          <w:sz w:val="24"/>
          <w:szCs w:val="24"/>
        </w:rPr>
      </w:pPr>
    </w:p>
    <w:p w14:paraId="0854A123">
      <w:pPr>
        <w:autoSpaceDE w:val="0"/>
        <w:autoSpaceDN w:val="0"/>
        <w:adjustRightInd w:val="0"/>
        <w:jc w:val="center"/>
        <w:rPr>
          <w:b/>
          <w:sz w:val="24"/>
          <w:szCs w:val="24"/>
        </w:rPr>
      </w:pPr>
    </w:p>
    <w:sectPr>
      <w:pgSz w:w="8391" w:h="11907"/>
      <w:pgMar w:top="567" w:right="567" w:bottom="567" w:left="567" w:header="709" w:footer="709" w:gutter="0"/>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Times New Roman CYR">
    <w:altName w:val="Cambria"/>
    <w:panose1 w:val="02020603050405020304"/>
    <w:charset w:val="CC"/>
    <w:family w:val="roman"/>
    <w:pitch w:val="default"/>
    <w:sig w:usb0="00000000" w:usb1="00000000" w:usb2="00000009" w:usb3="00000000" w:csb0="000001FF" w:csb1="00000000"/>
  </w:font>
  <w:font w:name="TimesNewRomanPSMT-Identity-H">
    <w:altName w:val="Yu Gothic"/>
    <w:panose1 w:val="00000000000000000000"/>
    <w:charset w:val="80"/>
    <w:family w:val="auto"/>
    <w:pitch w:val="default"/>
    <w:sig w:usb0="00000000" w:usb1="00000000" w:usb2="00000010" w:usb3="00000000" w:csb0="00020000" w:csb1="00000000"/>
  </w:font>
  <w:font w:name="Arial Narrow">
    <w:altName w:val="Arial"/>
    <w:panose1 w:val="020B0606020202030204"/>
    <w:charset w:val="00"/>
    <w:family w:val="swiss"/>
    <w:pitch w:val="variable"/>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84216"/>
    <w:multiLevelType w:val="multilevel"/>
    <w:tmpl w:val="0018421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720"/>
        </w:tabs>
        <w:ind w:left="720" w:hanging="360"/>
      </w:pPr>
      <w:rPr>
        <w:rFonts w:hint="default" w:ascii="Courier New" w:hAnsi="Courier New" w:cs="Courier New"/>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Courier New"/>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Courier New"/>
      </w:rPr>
    </w:lvl>
    <w:lvl w:ilvl="8" w:tentative="0">
      <w:start w:val="1"/>
      <w:numFmt w:val="bullet"/>
      <w:lvlText w:val=""/>
      <w:lvlJc w:val="left"/>
      <w:pPr>
        <w:tabs>
          <w:tab w:val="left" w:pos="5760"/>
        </w:tabs>
        <w:ind w:left="5760" w:hanging="360"/>
      </w:pPr>
      <w:rPr>
        <w:rFonts w:hint="default" w:ascii="Wingdings" w:hAnsi="Wingdings"/>
      </w:rPr>
    </w:lvl>
  </w:abstractNum>
  <w:abstractNum w:abstractNumId="1">
    <w:nsid w:val="376137EA"/>
    <w:multiLevelType w:val="multilevel"/>
    <w:tmpl w:val="376137EA"/>
    <w:lvl w:ilvl="0" w:tentative="0">
      <w:start w:val="1"/>
      <w:numFmt w:val="bullet"/>
      <w:lvlText w:val=""/>
      <w:lvlJc w:val="left"/>
      <w:pPr>
        <w:ind w:left="1146" w:hanging="360"/>
      </w:pPr>
      <w:rPr>
        <w:rFonts w:hint="default" w:ascii="Wingdings" w:hAnsi="Wingdings"/>
        <w:color w:val="000000"/>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autoHyphenation/>
  <w:hyphenationZone w:val="357"/>
  <w:drawingGridHorizontalSpacing w:val="140"/>
  <w:displayHorizontalDrawingGridEvery w:val="0"/>
  <w:displayVerticalDrawingGridEvery w:val="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08"/>
    <w:rsid w:val="000000E2"/>
    <w:rsid w:val="00006804"/>
    <w:rsid w:val="000068AC"/>
    <w:rsid w:val="00007027"/>
    <w:rsid w:val="00015C3E"/>
    <w:rsid w:val="000257F9"/>
    <w:rsid w:val="0004275A"/>
    <w:rsid w:val="00045BFA"/>
    <w:rsid w:val="00046C0C"/>
    <w:rsid w:val="000503FC"/>
    <w:rsid w:val="00052A5E"/>
    <w:rsid w:val="00055521"/>
    <w:rsid w:val="000664CA"/>
    <w:rsid w:val="00075523"/>
    <w:rsid w:val="000777FE"/>
    <w:rsid w:val="000A2C30"/>
    <w:rsid w:val="000A4711"/>
    <w:rsid w:val="000B21FC"/>
    <w:rsid w:val="000B4785"/>
    <w:rsid w:val="000C45DC"/>
    <w:rsid w:val="000C4824"/>
    <w:rsid w:val="000C49AC"/>
    <w:rsid w:val="000C4F14"/>
    <w:rsid w:val="000C71AF"/>
    <w:rsid w:val="000E17B1"/>
    <w:rsid w:val="00102911"/>
    <w:rsid w:val="001057C9"/>
    <w:rsid w:val="00110323"/>
    <w:rsid w:val="00111D91"/>
    <w:rsid w:val="0011543E"/>
    <w:rsid w:val="00116930"/>
    <w:rsid w:val="00116EA6"/>
    <w:rsid w:val="00120DAE"/>
    <w:rsid w:val="0012532A"/>
    <w:rsid w:val="001317CB"/>
    <w:rsid w:val="00136D4D"/>
    <w:rsid w:val="00151156"/>
    <w:rsid w:val="00155DFB"/>
    <w:rsid w:val="001571D9"/>
    <w:rsid w:val="00172A57"/>
    <w:rsid w:val="00173678"/>
    <w:rsid w:val="00173FC0"/>
    <w:rsid w:val="00174706"/>
    <w:rsid w:val="0017748B"/>
    <w:rsid w:val="00182675"/>
    <w:rsid w:val="001830D0"/>
    <w:rsid w:val="00185F03"/>
    <w:rsid w:val="0019009B"/>
    <w:rsid w:val="00190F8A"/>
    <w:rsid w:val="001A3A54"/>
    <w:rsid w:val="001A71DE"/>
    <w:rsid w:val="001B0766"/>
    <w:rsid w:val="001B68DC"/>
    <w:rsid w:val="001C0344"/>
    <w:rsid w:val="001C462E"/>
    <w:rsid w:val="001C7A1F"/>
    <w:rsid w:val="001D6E93"/>
    <w:rsid w:val="001D6EEF"/>
    <w:rsid w:val="00200B05"/>
    <w:rsid w:val="00204B89"/>
    <w:rsid w:val="00213FCC"/>
    <w:rsid w:val="002145CA"/>
    <w:rsid w:val="00215C87"/>
    <w:rsid w:val="002317EA"/>
    <w:rsid w:val="00235C6D"/>
    <w:rsid w:val="00236A6F"/>
    <w:rsid w:val="00241FC0"/>
    <w:rsid w:val="00243BDA"/>
    <w:rsid w:val="00252736"/>
    <w:rsid w:val="002531D4"/>
    <w:rsid w:val="00253AFC"/>
    <w:rsid w:val="00260B7E"/>
    <w:rsid w:val="00264A43"/>
    <w:rsid w:val="00265493"/>
    <w:rsid w:val="00270037"/>
    <w:rsid w:val="00274B8A"/>
    <w:rsid w:val="00277C4A"/>
    <w:rsid w:val="00281E35"/>
    <w:rsid w:val="002870C4"/>
    <w:rsid w:val="002A782F"/>
    <w:rsid w:val="002B224E"/>
    <w:rsid w:val="002B2766"/>
    <w:rsid w:val="002B5A39"/>
    <w:rsid w:val="002B5E8D"/>
    <w:rsid w:val="002B5EF7"/>
    <w:rsid w:val="002B693A"/>
    <w:rsid w:val="002B7372"/>
    <w:rsid w:val="002C2E78"/>
    <w:rsid w:val="002C517F"/>
    <w:rsid w:val="002C6FA5"/>
    <w:rsid w:val="002D0440"/>
    <w:rsid w:val="002D13D5"/>
    <w:rsid w:val="002D42AF"/>
    <w:rsid w:val="002D5541"/>
    <w:rsid w:val="002D68A9"/>
    <w:rsid w:val="002D7B22"/>
    <w:rsid w:val="002E29B4"/>
    <w:rsid w:val="002F0DE4"/>
    <w:rsid w:val="002F3F68"/>
    <w:rsid w:val="002F6488"/>
    <w:rsid w:val="00306CB9"/>
    <w:rsid w:val="00314C62"/>
    <w:rsid w:val="00317A54"/>
    <w:rsid w:val="00324D73"/>
    <w:rsid w:val="00335E23"/>
    <w:rsid w:val="00336F52"/>
    <w:rsid w:val="00337360"/>
    <w:rsid w:val="00341034"/>
    <w:rsid w:val="00346EC2"/>
    <w:rsid w:val="0035288A"/>
    <w:rsid w:val="0036323A"/>
    <w:rsid w:val="00366B1F"/>
    <w:rsid w:val="00372C28"/>
    <w:rsid w:val="003767F3"/>
    <w:rsid w:val="00376C5E"/>
    <w:rsid w:val="0038528C"/>
    <w:rsid w:val="003877A7"/>
    <w:rsid w:val="003907E4"/>
    <w:rsid w:val="003912F4"/>
    <w:rsid w:val="003925CF"/>
    <w:rsid w:val="00393705"/>
    <w:rsid w:val="00397451"/>
    <w:rsid w:val="003A4527"/>
    <w:rsid w:val="003A7E06"/>
    <w:rsid w:val="003C24D2"/>
    <w:rsid w:val="003C4CFC"/>
    <w:rsid w:val="003C53C4"/>
    <w:rsid w:val="003D57C5"/>
    <w:rsid w:val="003D619C"/>
    <w:rsid w:val="003E2B05"/>
    <w:rsid w:val="003E7628"/>
    <w:rsid w:val="003F126E"/>
    <w:rsid w:val="003F5505"/>
    <w:rsid w:val="003F5A54"/>
    <w:rsid w:val="00401D33"/>
    <w:rsid w:val="00402290"/>
    <w:rsid w:val="00404FC9"/>
    <w:rsid w:val="0040587C"/>
    <w:rsid w:val="00407558"/>
    <w:rsid w:val="0041504C"/>
    <w:rsid w:val="00417335"/>
    <w:rsid w:val="00434628"/>
    <w:rsid w:val="00434C73"/>
    <w:rsid w:val="00437247"/>
    <w:rsid w:val="00441F87"/>
    <w:rsid w:val="0044400E"/>
    <w:rsid w:val="0045437C"/>
    <w:rsid w:val="00455ECC"/>
    <w:rsid w:val="0046385F"/>
    <w:rsid w:val="00467B81"/>
    <w:rsid w:val="00470398"/>
    <w:rsid w:val="00480326"/>
    <w:rsid w:val="004824C2"/>
    <w:rsid w:val="00482CA0"/>
    <w:rsid w:val="0048321F"/>
    <w:rsid w:val="00484676"/>
    <w:rsid w:val="004877CE"/>
    <w:rsid w:val="004A1F37"/>
    <w:rsid w:val="004A5213"/>
    <w:rsid w:val="004B22BF"/>
    <w:rsid w:val="004B33D3"/>
    <w:rsid w:val="004C38C4"/>
    <w:rsid w:val="004C6A7F"/>
    <w:rsid w:val="004C6BE9"/>
    <w:rsid w:val="004C6BF2"/>
    <w:rsid w:val="004E1C02"/>
    <w:rsid w:val="004E4A16"/>
    <w:rsid w:val="004F00BC"/>
    <w:rsid w:val="004F22CE"/>
    <w:rsid w:val="004F686E"/>
    <w:rsid w:val="00500C68"/>
    <w:rsid w:val="00501F98"/>
    <w:rsid w:val="00506AFE"/>
    <w:rsid w:val="00510FFC"/>
    <w:rsid w:val="00515529"/>
    <w:rsid w:val="00517C88"/>
    <w:rsid w:val="00521395"/>
    <w:rsid w:val="00521772"/>
    <w:rsid w:val="005257A7"/>
    <w:rsid w:val="00526F46"/>
    <w:rsid w:val="005277A6"/>
    <w:rsid w:val="00533E9D"/>
    <w:rsid w:val="00535693"/>
    <w:rsid w:val="00535A6F"/>
    <w:rsid w:val="0054428E"/>
    <w:rsid w:val="005456A3"/>
    <w:rsid w:val="005536CD"/>
    <w:rsid w:val="00556C89"/>
    <w:rsid w:val="00562CA3"/>
    <w:rsid w:val="00566BF0"/>
    <w:rsid w:val="00570D9F"/>
    <w:rsid w:val="005755B6"/>
    <w:rsid w:val="005802F5"/>
    <w:rsid w:val="00580D08"/>
    <w:rsid w:val="005901D4"/>
    <w:rsid w:val="00592425"/>
    <w:rsid w:val="00592D46"/>
    <w:rsid w:val="00596CBF"/>
    <w:rsid w:val="005A0923"/>
    <w:rsid w:val="005A24C6"/>
    <w:rsid w:val="005A3951"/>
    <w:rsid w:val="005A766C"/>
    <w:rsid w:val="005B090B"/>
    <w:rsid w:val="005B7825"/>
    <w:rsid w:val="005C54D8"/>
    <w:rsid w:val="005D48AA"/>
    <w:rsid w:val="005F00D6"/>
    <w:rsid w:val="005F1441"/>
    <w:rsid w:val="005F145A"/>
    <w:rsid w:val="0060591D"/>
    <w:rsid w:val="00616646"/>
    <w:rsid w:val="00631371"/>
    <w:rsid w:val="00636CA2"/>
    <w:rsid w:val="00646B0E"/>
    <w:rsid w:val="006535F3"/>
    <w:rsid w:val="00655145"/>
    <w:rsid w:val="00662D39"/>
    <w:rsid w:val="00663741"/>
    <w:rsid w:val="0066742B"/>
    <w:rsid w:val="00674360"/>
    <w:rsid w:val="006771F0"/>
    <w:rsid w:val="00680207"/>
    <w:rsid w:val="006814A9"/>
    <w:rsid w:val="006816CD"/>
    <w:rsid w:val="00684FC2"/>
    <w:rsid w:val="006876FF"/>
    <w:rsid w:val="00692838"/>
    <w:rsid w:val="006932F1"/>
    <w:rsid w:val="00695F16"/>
    <w:rsid w:val="00697B49"/>
    <w:rsid w:val="006A2196"/>
    <w:rsid w:val="006A25FA"/>
    <w:rsid w:val="006A2D49"/>
    <w:rsid w:val="006A6345"/>
    <w:rsid w:val="006A6AF9"/>
    <w:rsid w:val="006B2647"/>
    <w:rsid w:val="006C61E3"/>
    <w:rsid w:val="006D0829"/>
    <w:rsid w:val="006D1560"/>
    <w:rsid w:val="006D2A03"/>
    <w:rsid w:val="006D5D2B"/>
    <w:rsid w:val="006E444B"/>
    <w:rsid w:val="006E6372"/>
    <w:rsid w:val="006F6003"/>
    <w:rsid w:val="006F6C55"/>
    <w:rsid w:val="00707BAF"/>
    <w:rsid w:val="007136A4"/>
    <w:rsid w:val="00714067"/>
    <w:rsid w:val="00720F04"/>
    <w:rsid w:val="0072518E"/>
    <w:rsid w:val="00727736"/>
    <w:rsid w:val="00740545"/>
    <w:rsid w:val="00745C14"/>
    <w:rsid w:val="00757B87"/>
    <w:rsid w:val="00765F2B"/>
    <w:rsid w:val="007755D4"/>
    <w:rsid w:val="00786122"/>
    <w:rsid w:val="007874AC"/>
    <w:rsid w:val="007876EC"/>
    <w:rsid w:val="00787D9F"/>
    <w:rsid w:val="00794AAC"/>
    <w:rsid w:val="0079755A"/>
    <w:rsid w:val="007A01F4"/>
    <w:rsid w:val="007A4527"/>
    <w:rsid w:val="007A5C88"/>
    <w:rsid w:val="007A7ECE"/>
    <w:rsid w:val="007B28E2"/>
    <w:rsid w:val="007B7A2C"/>
    <w:rsid w:val="007C0D50"/>
    <w:rsid w:val="007D5555"/>
    <w:rsid w:val="007D65B8"/>
    <w:rsid w:val="007E3135"/>
    <w:rsid w:val="007E4C6E"/>
    <w:rsid w:val="007E6FB0"/>
    <w:rsid w:val="007F2DF6"/>
    <w:rsid w:val="007F72F2"/>
    <w:rsid w:val="00801A75"/>
    <w:rsid w:val="00803DDC"/>
    <w:rsid w:val="00813A7C"/>
    <w:rsid w:val="00817247"/>
    <w:rsid w:val="008172A5"/>
    <w:rsid w:val="008200B3"/>
    <w:rsid w:val="00830A43"/>
    <w:rsid w:val="00833258"/>
    <w:rsid w:val="00834176"/>
    <w:rsid w:val="0083657A"/>
    <w:rsid w:val="008411D5"/>
    <w:rsid w:val="008454CB"/>
    <w:rsid w:val="00852367"/>
    <w:rsid w:val="0085416E"/>
    <w:rsid w:val="008572C3"/>
    <w:rsid w:val="008706B1"/>
    <w:rsid w:val="00873E02"/>
    <w:rsid w:val="0088051E"/>
    <w:rsid w:val="00887FA9"/>
    <w:rsid w:val="0089296D"/>
    <w:rsid w:val="008A1A10"/>
    <w:rsid w:val="008A75A4"/>
    <w:rsid w:val="008B2F1C"/>
    <w:rsid w:val="008C375A"/>
    <w:rsid w:val="008C3D6B"/>
    <w:rsid w:val="008D2B43"/>
    <w:rsid w:val="008D5172"/>
    <w:rsid w:val="008D53E6"/>
    <w:rsid w:val="008E55B6"/>
    <w:rsid w:val="008E7998"/>
    <w:rsid w:val="008F11A1"/>
    <w:rsid w:val="00907781"/>
    <w:rsid w:val="00910500"/>
    <w:rsid w:val="0091794F"/>
    <w:rsid w:val="009248E5"/>
    <w:rsid w:val="00926874"/>
    <w:rsid w:val="00930984"/>
    <w:rsid w:val="00931B4B"/>
    <w:rsid w:val="00932055"/>
    <w:rsid w:val="00936C57"/>
    <w:rsid w:val="00936E0F"/>
    <w:rsid w:val="00937BAF"/>
    <w:rsid w:val="00937FC6"/>
    <w:rsid w:val="00942FB8"/>
    <w:rsid w:val="00943C6D"/>
    <w:rsid w:val="0094489D"/>
    <w:rsid w:val="0095446D"/>
    <w:rsid w:val="00965817"/>
    <w:rsid w:val="009661DC"/>
    <w:rsid w:val="00971DD2"/>
    <w:rsid w:val="0098370F"/>
    <w:rsid w:val="00993E72"/>
    <w:rsid w:val="009968D3"/>
    <w:rsid w:val="009A14A2"/>
    <w:rsid w:val="009A4944"/>
    <w:rsid w:val="009B2F0F"/>
    <w:rsid w:val="009B5441"/>
    <w:rsid w:val="009D0D1F"/>
    <w:rsid w:val="009F49C2"/>
    <w:rsid w:val="00A02509"/>
    <w:rsid w:val="00A03462"/>
    <w:rsid w:val="00A10005"/>
    <w:rsid w:val="00A11695"/>
    <w:rsid w:val="00A116A4"/>
    <w:rsid w:val="00A128D7"/>
    <w:rsid w:val="00A13F4A"/>
    <w:rsid w:val="00A15CCA"/>
    <w:rsid w:val="00A1712F"/>
    <w:rsid w:val="00A17283"/>
    <w:rsid w:val="00A250D5"/>
    <w:rsid w:val="00A26033"/>
    <w:rsid w:val="00A34F73"/>
    <w:rsid w:val="00A3755E"/>
    <w:rsid w:val="00A37721"/>
    <w:rsid w:val="00A4068C"/>
    <w:rsid w:val="00A4190A"/>
    <w:rsid w:val="00A54462"/>
    <w:rsid w:val="00A5521F"/>
    <w:rsid w:val="00A57074"/>
    <w:rsid w:val="00A6196B"/>
    <w:rsid w:val="00A71C93"/>
    <w:rsid w:val="00A72D91"/>
    <w:rsid w:val="00A75DD5"/>
    <w:rsid w:val="00A81085"/>
    <w:rsid w:val="00A82A02"/>
    <w:rsid w:val="00A91E0B"/>
    <w:rsid w:val="00A92396"/>
    <w:rsid w:val="00AA05C0"/>
    <w:rsid w:val="00AA5D17"/>
    <w:rsid w:val="00AB6AF1"/>
    <w:rsid w:val="00AB7FC4"/>
    <w:rsid w:val="00AC0A9E"/>
    <w:rsid w:val="00AC4DCB"/>
    <w:rsid w:val="00AC5692"/>
    <w:rsid w:val="00AC6F35"/>
    <w:rsid w:val="00AE1A0E"/>
    <w:rsid w:val="00AF474E"/>
    <w:rsid w:val="00AF50E5"/>
    <w:rsid w:val="00B00793"/>
    <w:rsid w:val="00B011EB"/>
    <w:rsid w:val="00B03F62"/>
    <w:rsid w:val="00B04F20"/>
    <w:rsid w:val="00B0544D"/>
    <w:rsid w:val="00B11757"/>
    <w:rsid w:val="00B11B72"/>
    <w:rsid w:val="00B16694"/>
    <w:rsid w:val="00B17697"/>
    <w:rsid w:val="00B176D3"/>
    <w:rsid w:val="00B217AF"/>
    <w:rsid w:val="00B36A2E"/>
    <w:rsid w:val="00B43149"/>
    <w:rsid w:val="00B461BF"/>
    <w:rsid w:val="00B46324"/>
    <w:rsid w:val="00B50385"/>
    <w:rsid w:val="00B55198"/>
    <w:rsid w:val="00B63A1B"/>
    <w:rsid w:val="00B641F9"/>
    <w:rsid w:val="00B71018"/>
    <w:rsid w:val="00B72442"/>
    <w:rsid w:val="00B73E6C"/>
    <w:rsid w:val="00B750FA"/>
    <w:rsid w:val="00B75231"/>
    <w:rsid w:val="00B7723D"/>
    <w:rsid w:val="00B81471"/>
    <w:rsid w:val="00B83EFC"/>
    <w:rsid w:val="00B91347"/>
    <w:rsid w:val="00B93360"/>
    <w:rsid w:val="00B93A7B"/>
    <w:rsid w:val="00BA05BC"/>
    <w:rsid w:val="00BB2AB1"/>
    <w:rsid w:val="00BC50D9"/>
    <w:rsid w:val="00BD0A96"/>
    <w:rsid w:val="00BD0DB6"/>
    <w:rsid w:val="00BD18C6"/>
    <w:rsid w:val="00BE1D29"/>
    <w:rsid w:val="00BE450D"/>
    <w:rsid w:val="00BE7204"/>
    <w:rsid w:val="00BE78E9"/>
    <w:rsid w:val="00BF01A6"/>
    <w:rsid w:val="00BF33B6"/>
    <w:rsid w:val="00C016D4"/>
    <w:rsid w:val="00C018A5"/>
    <w:rsid w:val="00C128C4"/>
    <w:rsid w:val="00C1591C"/>
    <w:rsid w:val="00C165E8"/>
    <w:rsid w:val="00C20C10"/>
    <w:rsid w:val="00C2738A"/>
    <w:rsid w:val="00C2756A"/>
    <w:rsid w:val="00C367F2"/>
    <w:rsid w:val="00C36BFD"/>
    <w:rsid w:val="00C41F4B"/>
    <w:rsid w:val="00C4786E"/>
    <w:rsid w:val="00C71EC7"/>
    <w:rsid w:val="00C80F28"/>
    <w:rsid w:val="00C87B6F"/>
    <w:rsid w:val="00C94B2A"/>
    <w:rsid w:val="00CA0B81"/>
    <w:rsid w:val="00CA19F1"/>
    <w:rsid w:val="00CA1BF4"/>
    <w:rsid w:val="00CA74A2"/>
    <w:rsid w:val="00CB3180"/>
    <w:rsid w:val="00CD45E5"/>
    <w:rsid w:val="00CF3CA5"/>
    <w:rsid w:val="00D023A5"/>
    <w:rsid w:val="00D0417A"/>
    <w:rsid w:val="00D05407"/>
    <w:rsid w:val="00D05590"/>
    <w:rsid w:val="00D11D49"/>
    <w:rsid w:val="00D173D2"/>
    <w:rsid w:val="00D17A9B"/>
    <w:rsid w:val="00D21F44"/>
    <w:rsid w:val="00D22297"/>
    <w:rsid w:val="00D26EA1"/>
    <w:rsid w:val="00D274F0"/>
    <w:rsid w:val="00D32B28"/>
    <w:rsid w:val="00D34C56"/>
    <w:rsid w:val="00D41846"/>
    <w:rsid w:val="00D43E8E"/>
    <w:rsid w:val="00D450B2"/>
    <w:rsid w:val="00D5049E"/>
    <w:rsid w:val="00D70FD8"/>
    <w:rsid w:val="00D71271"/>
    <w:rsid w:val="00D733E4"/>
    <w:rsid w:val="00D75DA8"/>
    <w:rsid w:val="00D85C12"/>
    <w:rsid w:val="00D86A33"/>
    <w:rsid w:val="00D93268"/>
    <w:rsid w:val="00D979BD"/>
    <w:rsid w:val="00DB05FF"/>
    <w:rsid w:val="00DB26F6"/>
    <w:rsid w:val="00DB4274"/>
    <w:rsid w:val="00DB4FE3"/>
    <w:rsid w:val="00DC1A9F"/>
    <w:rsid w:val="00DC2E2E"/>
    <w:rsid w:val="00DC6490"/>
    <w:rsid w:val="00DE5FD3"/>
    <w:rsid w:val="00DE7645"/>
    <w:rsid w:val="00DF6951"/>
    <w:rsid w:val="00E00F23"/>
    <w:rsid w:val="00E02BE1"/>
    <w:rsid w:val="00E07904"/>
    <w:rsid w:val="00E11811"/>
    <w:rsid w:val="00E13024"/>
    <w:rsid w:val="00E27922"/>
    <w:rsid w:val="00E314B8"/>
    <w:rsid w:val="00E44AA8"/>
    <w:rsid w:val="00E50880"/>
    <w:rsid w:val="00E5280A"/>
    <w:rsid w:val="00E53C55"/>
    <w:rsid w:val="00E6082F"/>
    <w:rsid w:val="00E6271E"/>
    <w:rsid w:val="00E671CA"/>
    <w:rsid w:val="00E67D04"/>
    <w:rsid w:val="00E74A7F"/>
    <w:rsid w:val="00E83600"/>
    <w:rsid w:val="00E8432A"/>
    <w:rsid w:val="00E87464"/>
    <w:rsid w:val="00E87AA7"/>
    <w:rsid w:val="00EA4A46"/>
    <w:rsid w:val="00EA684D"/>
    <w:rsid w:val="00EB0039"/>
    <w:rsid w:val="00EB13D0"/>
    <w:rsid w:val="00EB4424"/>
    <w:rsid w:val="00EC07A3"/>
    <w:rsid w:val="00EC0EDE"/>
    <w:rsid w:val="00EC26A6"/>
    <w:rsid w:val="00EC4DC4"/>
    <w:rsid w:val="00ED596A"/>
    <w:rsid w:val="00ED74A2"/>
    <w:rsid w:val="00EE542A"/>
    <w:rsid w:val="00EF2E1D"/>
    <w:rsid w:val="00EF5A32"/>
    <w:rsid w:val="00EF6845"/>
    <w:rsid w:val="00F06DC9"/>
    <w:rsid w:val="00F138E1"/>
    <w:rsid w:val="00F33EF3"/>
    <w:rsid w:val="00F41E5E"/>
    <w:rsid w:val="00F43C84"/>
    <w:rsid w:val="00F4567D"/>
    <w:rsid w:val="00F51BDE"/>
    <w:rsid w:val="00F77C4B"/>
    <w:rsid w:val="00F91298"/>
    <w:rsid w:val="00F91868"/>
    <w:rsid w:val="00F94E3C"/>
    <w:rsid w:val="00FA615D"/>
    <w:rsid w:val="00FA7E61"/>
    <w:rsid w:val="00FB1DFC"/>
    <w:rsid w:val="00FB7F36"/>
    <w:rsid w:val="00FC19D2"/>
    <w:rsid w:val="00FC438F"/>
    <w:rsid w:val="00FD4115"/>
    <w:rsid w:val="00FD6326"/>
    <w:rsid w:val="00FD7988"/>
    <w:rsid w:val="00FD7C69"/>
    <w:rsid w:val="00FE0198"/>
    <w:rsid w:val="00FE1551"/>
    <w:rsid w:val="00FF1F5A"/>
    <w:rsid w:val="00FF4605"/>
    <w:rsid w:val="00FF4FC6"/>
    <w:rsid w:val="00FF5B4A"/>
    <w:rsid w:val="00FF6C2E"/>
    <w:rsid w:val="3CEA74EA"/>
    <w:rsid w:val="40FA15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atentStyles>
  <w:style w:type="paragraph" w:default="1" w:styleId="1">
    <w:name w:val="Normal"/>
    <w:qFormat/>
    <w:uiPriority w:val="0"/>
    <w:rPr>
      <w:rFonts w:ascii="Times New Roman" w:hAnsi="Times New Roman" w:eastAsia="Times New Roman" w:cs="Times New Roman"/>
      <w:sz w:val="28"/>
      <w:lang w:val="ru-RU" w:eastAsia="ru-RU" w:bidi="ar-SA"/>
    </w:rPr>
  </w:style>
  <w:style w:type="paragraph" w:styleId="2">
    <w:name w:val="heading 1"/>
    <w:basedOn w:val="1"/>
    <w:next w:val="1"/>
    <w:qFormat/>
    <w:uiPriority w:val="0"/>
    <w:pPr>
      <w:keepNext/>
      <w:jc w:val="center"/>
      <w:outlineLvl w:val="0"/>
    </w:pPr>
    <w:rPr>
      <w:b/>
    </w:rPr>
  </w:style>
  <w:style w:type="paragraph" w:styleId="3">
    <w:name w:val="heading 2"/>
    <w:basedOn w:val="1"/>
    <w:next w:val="1"/>
    <w:qFormat/>
    <w:uiPriority w:val="0"/>
    <w:pPr>
      <w:keepNext/>
      <w:jc w:val="center"/>
      <w:outlineLvl w:val="1"/>
    </w:pPr>
    <w:rPr>
      <w:b/>
      <w:sz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qFormat/>
    <w:uiPriority w:val="0"/>
    <w:rPr>
      <w:color w:val="800080"/>
      <w:u w:val="single"/>
    </w:rPr>
  </w:style>
  <w:style w:type="character" w:styleId="7">
    <w:name w:val="Emphasis"/>
    <w:qFormat/>
    <w:uiPriority w:val="0"/>
    <w:rPr>
      <w:i/>
      <w:iCs/>
    </w:rPr>
  </w:style>
  <w:style w:type="character" w:styleId="8">
    <w:name w:val="Hyperlink"/>
    <w:qFormat/>
    <w:uiPriority w:val="0"/>
    <w:rPr>
      <w:color w:val="0000FF"/>
      <w:u w:val="single"/>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29"/>
    <w:qFormat/>
    <w:uiPriority w:val="0"/>
    <w:pPr>
      <w:jc w:val="center"/>
    </w:pPr>
  </w:style>
  <w:style w:type="paragraph" w:styleId="11">
    <w:name w:val="Body Text"/>
    <w:basedOn w:val="1"/>
    <w:link w:val="28"/>
    <w:qFormat/>
    <w:uiPriority w:val="0"/>
    <w:pPr>
      <w:jc w:val="center"/>
    </w:pPr>
    <w:rPr>
      <w:sz w:val="22"/>
    </w:rPr>
  </w:style>
  <w:style w:type="paragraph" w:styleId="12">
    <w:name w:val="Body Text Indent"/>
    <w:basedOn w:val="1"/>
    <w:qFormat/>
    <w:uiPriority w:val="0"/>
    <w:pPr>
      <w:ind w:firstLine="284"/>
    </w:pPr>
  </w:style>
  <w:style w:type="paragraph" w:styleId="13">
    <w:name w:val="Body Text 3"/>
    <w:basedOn w:val="1"/>
    <w:qFormat/>
    <w:uiPriority w:val="0"/>
    <w:pPr>
      <w:jc w:val="both"/>
    </w:pPr>
  </w:style>
  <w:style w:type="table" w:styleId="14">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Style1"/>
    <w:basedOn w:val="1"/>
    <w:qFormat/>
    <w:uiPriority w:val="99"/>
    <w:pPr>
      <w:widowControl w:val="0"/>
      <w:autoSpaceDE w:val="0"/>
      <w:autoSpaceDN w:val="0"/>
      <w:adjustRightInd w:val="0"/>
    </w:pPr>
    <w:rPr>
      <w:sz w:val="24"/>
      <w:szCs w:val="24"/>
    </w:rPr>
  </w:style>
  <w:style w:type="paragraph" w:customStyle="1" w:styleId="16">
    <w:name w:val="Style2"/>
    <w:basedOn w:val="1"/>
    <w:qFormat/>
    <w:uiPriority w:val="99"/>
    <w:pPr>
      <w:widowControl w:val="0"/>
      <w:autoSpaceDE w:val="0"/>
      <w:autoSpaceDN w:val="0"/>
      <w:adjustRightInd w:val="0"/>
      <w:spacing w:line="259" w:lineRule="exact"/>
      <w:ind w:firstLine="151"/>
      <w:jc w:val="both"/>
    </w:pPr>
    <w:rPr>
      <w:sz w:val="24"/>
      <w:szCs w:val="24"/>
    </w:rPr>
  </w:style>
  <w:style w:type="paragraph" w:customStyle="1" w:styleId="17">
    <w:name w:val="Style3"/>
    <w:basedOn w:val="1"/>
    <w:qFormat/>
    <w:uiPriority w:val="99"/>
    <w:pPr>
      <w:widowControl w:val="0"/>
      <w:autoSpaceDE w:val="0"/>
      <w:autoSpaceDN w:val="0"/>
      <w:adjustRightInd w:val="0"/>
      <w:spacing w:line="274" w:lineRule="exact"/>
      <w:jc w:val="center"/>
    </w:pPr>
    <w:rPr>
      <w:sz w:val="24"/>
      <w:szCs w:val="24"/>
    </w:rPr>
  </w:style>
  <w:style w:type="paragraph" w:customStyle="1" w:styleId="18">
    <w:name w:val="Style4"/>
    <w:basedOn w:val="1"/>
    <w:uiPriority w:val="99"/>
    <w:pPr>
      <w:widowControl w:val="0"/>
      <w:autoSpaceDE w:val="0"/>
      <w:autoSpaceDN w:val="0"/>
      <w:adjustRightInd w:val="0"/>
      <w:spacing w:line="252" w:lineRule="exact"/>
      <w:jc w:val="center"/>
    </w:pPr>
    <w:rPr>
      <w:sz w:val="24"/>
      <w:szCs w:val="24"/>
    </w:rPr>
  </w:style>
  <w:style w:type="paragraph" w:customStyle="1" w:styleId="19">
    <w:name w:val="Style5"/>
    <w:basedOn w:val="1"/>
    <w:qFormat/>
    <w:uiPriority w:val="99"/>
    <w:pPr>
      <w:widowControl w:val="0"/>
      <w:autoSpaceDE w:val="0"/>
      <w:autoSpaceDN w:val="0"/>
      <w:adjustRightInd w:val="0"/>
      <w:spacing w:line="259" w:lineRule="exact"/>
      <w:jc w:val="both"/>
    </w:pPr>
    <w:rPr>
      <w:sz w:val="24"/>
      <w:szCs w:val="24"/>
    </w:rPr>
  </w:style>
  <w:style w:type="paragraph" w:customStyle="1" w:styleId="20">
    <w:name w:val="Style6"/>
    <w:basedOn w:val="1"/>
    <w:uiPriority w:val="99"/>
    <w:pPr>
      <w:widowControl w:val="0"/>
      <w:autoSpaceDE w:val="0"/>
      <w:autoSpaceDN w:val="0"/>
      <w:adjustRightInd w:val="0"/>
    </w:pPr>
    <w:rPr>
      <w:sz w:val="24"/>
      <w:szCs w:val="24"/>
    </w:rPr>
  </w:style>
  <w:style w:type="paragraph" w:customStyle="1" w:styleId="21">
    <w:name w:val="Style10"/>
    <w:basedOn w:val="1"/>
    <w:qFormat/>
    <w:uiPriority w:val="99"/>
    <w:pPr>
      <w:widowControl w:val="0"/>
      <w:autoSpaceDE w:val="0"/>
      <w:autoSpaceDN w:val="0"/>
      <w:adjustRightInd w:val="0"/>
      <w:spacing w:line="281" w:lineRule="exact"/>
    </w:pPr>
    <w:rPr>
      <w:sz w:val="24"/>
      <w:szCs w:val="24"/>
    </w:rPr>
  </w:style>
  <w:style w:type="character" w:customStyle="1" w:styleId="22">
    <w:name w:val="Font Style14"/>
    <w:qFormat/>
    <w:uiPriority w:val="99"/>
    <w:rPr>
      <w:rFonts w:ascii="Times New Roman" w:hAnsi="Times New Roman" w:cs="Times New Roman"/>
      <w:b/>
      <w:bCs/>
      <w:i/>
      <w:iCs/>
      <w:spacing w:val="-10"/>
      <w:sz w:val="20"/>
      <w:szCs w:val="20"/>
    </w:rPr>
  </w:style>
  <w:style w:type="character" w:customStyle="1" w:styleId="23">
    <w:name w:val="Font Style17"/>
    <w:qFormat/>
    <w:uiPriority w:val="99"/>
    <w:rPr>
      <w:rFonts w:ascii="Times New Roman" w:hAnsi="Times New Roman" w:cs="Times New Roman"/>
      <w:sz w:val="20"/>
      <w:szCs w:val="20"/>
    </w:rPr>
  </w:style>
  <w:style w:type="character" w:customStyle="1" w:styleId="24">
    <w:name w:val="Font Style19"/>
    <w:qFormat/>
    <w:uiPriority w:val="99"/>
    <w:rPr>
      <w:rFonts w:ascii="Times New Roman" w:hAnsi="Times New Roman" w:cs="Times New Roman"/>
      <w:sz w:val="22"/>
      <w:szCs w:val="22"/>
    </w:rPr>
  </w:style>
  <w:style w:type="character" w:customStyle="1" w:styleId="25">
    <w:name w:val="Font Style21"/>
    <w:qFormat/>
    <w:uiPriority w:val="99"/>
    <w:rPr>
      <w:rFonts w:ascii="Times New Roman" w:hAnsi="Times New Roman" w:cs="Times New Roman"/>
      <w:b/>
      <w:bCs/>
      <w:i/>
      <w:iCs/>
      <w:sz w:val="20"/>
      <w:szCs w:val="20"/>
    </w:rPr>
  </w:style>
  <w:style w:type="character" w:customStyle="1" w:styleId="26">
    <w:name w:val="Font Style23"/>
    <w:qFormat/>
    <w:uiPriority w:val="99"/>
    <w:rPr>
      <w:rFonts w:ascii="Times New Roman" w:hAnsi="Times New Roman" w:cs="Times New Roman"/>
      <w:sz w:val="20"/>
      <w:szCs w:val="20"/>
    </w:rPr>
  </w:style>
  <w:style w:type="character" w:customStyle="1" w:styleId="27">
    <w:name w:val="apple-converted-space"/>
    <w:basedOn w:val="4"/>
    <w:qFormat/>
    <w:uiPriority w:val="0"/>
  </w:style>
  <w:style w:type="character" w:customStyle="1" w:styleId="28">
    <w:name w:val="Основной текст Знак"/>
    <w:link w:val="11"/>
    <w:qFormat/>
    <w:uiPriority w:val="0"/>
    <w:rPr>
      <w:sz w:val="22"/>
    </w:rPr>
  </w:style>
  <w:style w:type="character" w:customStyle="1" w:styleId="29">
    <w:name w:val="Основной текст 2 Знак"/>
    <w:link w:val="10"/>
    <w:qFormat/>
    <w:uiPriority w:val="0"/>
    <w:rPr>
      <w:sz w:val="28"/>
    </w:rPr>
  </w:style>
  <w:style w:type="character" w:customStyle="1" w:styleId="30">
    <w:name w:val="Неразрешенное упоминание1"/>
    <w:basedOn w:val="4"/>
    <w:semiHidden/>
    <w:unhideWhenUsed/>
    <w:qFormat/>
    <w:uiPriority w:val="99"/>
    <w:rPr>
      <w:color w:val="605E5C"/>
      <w:shd w:val="clear" w:color="auto" w:fill="E1DFDD"/>
    </w:rPr>
  </w:style>
  <w:style w:type="character" w:customStyle="1" w:styleId="31">
    <w:name w:val="Неразрешенное упоминание2"/>
    <w:basedOn w:val="4"/>
    <w:semiHidden/>
    <w:unhideWhenUsed/>
    <w:qFormat/>
    <w:uiPriority w:val="99"/>
    <w:rPr>
      <w:color w:val="605E5C"/>
      <w:shd w:val="clear" w:color="auto" w:fill="E1DFDD"/>
    </w:rPr>
  </w:style>
  <w:style w:type="paragraph" w:customStyle="1" w:styleId="32">
    <w:name w:val="Default"/>
    <w:qFormat/>
    <w:uiPriority w:val="0"/>
    <w:pPr>
      <w:autoSpaceDE w:val="0"/>
      <w:autoSpaceDN w:val="0"/>
      <w:adjustRightInd w:val="0"/>
    </w:pPr>
    <w:rPr>
      <w:rFonts w:ascii="Arial Narrow" w:hAnsi="Arial Narrow" w:eastAsia="Times New Roman" w:cs="Arial Narrow"/>
      <w:color w:val="000000"/>
      <w:sz w:val="24"/>
      <w:szCs w:val="24"/>
      <w:lang w:val="ru-RU" w:eastAsia="ja-JP" w:bidi="ar-SA"/>
    </w:rPr>
  </w:style>
  <w:style w:type="character" w:customStyle="1" w:styleId="33">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ysClr val="window" lastClr="FFFFFF"/>
            </a:solidFill>
            <a:ln>
              <a:solidFill>
                <a:sysClr val="windowText" lastClr="000000"/>
              </a:solidFill>
            </a:ln>
            <a:effectLst/>
          </c:spPr>
          <c:invertIfNegative val="0"/>
          <c:dLbls>
            <c:delete val="1"/>
          </c:dLbls>
          <c:cat>
            <c:strRef>
              <c:f>Лист1!$A$2:$A$11</c:f>
              <c:strCache>
                <c:ptCount val="10"/>
                <c:pt idx="0">
                  <c:v>Евросоюз</c:v>
                </c:pt>
                <c:pt idx="1">
                  <c:v>Великобритания</c:v>
                </c:pt>
                <c:pt idx="2">
                  <c:v>Аргентина</c:v>
                </c:pt>
                <c:pt idx="3">
                  <c:v>Китай</c:v>
                </c:pt>
                <c:pt idx="4">
                  <c:v>Россия</c:v>
                </c:pt>
                <c:pt idx="5">
                  <c:v>США</c:v>
                </c:pt>
                <c:pt idx="6">
                  <c:v>Корея </c:v>
                </c:pt>
                <c:pt idx="7">
                  <c:v>Мексика</c:v>
                </c:pt>
                <c:pt idx="8">
                  <c:v>Индия</c:v>
                </c:pt>
                <c:pt idx="9">
                  <c:v>Австралия</c:v>
                </c:pt>
              </c:strCache>
            </c:strRef>
          </c:cat>
          <c:val>
            <c:numRef>
              <c:f>Лист1!$B$2:$B$11</c:f>
              <c:numCache>
                <c:formatCode>0.00%</c:formatCode>
                <c:ptCount val="10"/>
                <c:pt idx="0">
                  <c:v>-0.068</c:v>
                </c:pt>
                <c:pt idx="1">
                  <c:v>-0.099</c:v>
                </c:pt>
                <c:pt idx="2">
                  <c:v>-0.105</c:v>
                </c:pt>
                <c:pt idx="3">
                  <c:v>0.023</c:v>
                </c:pt>
                <c:pt idx="4">
                  <c:v>-0.036</c:v>
                </c:pt>
                <c:pt idx="5">
                  <c:v>-0.035</c:v>
                </c:pt>
                <c:pt idx="6" c:formatCode="0%">
                  <c:v>-0.01</c:v>
                </c:pt>
                <c:pt idx="7">
                  <c:v>-0.085</c:v>
                </c:pt>
                <c:pt idx="8">
                  <c:v>-0.074</c:v>
                </c:pt>
                <c:pt idx="9">
                  <c:v>-0.025</c:v>
                </c:pt>
              </c:numCache>
            </c:numRef>
          </c:val>
        </c:ser>
        <c:dLbls>
          <c:showLegendKey val="0"/>
          <c:showVal val="0"/>
          <c:showCatName val="0"/>
          <c:showSerName val="0"/>
          <c:showPercent val="0"/>
          <c:showBubbleSize val="0"/>
        </c:dLbls>
        <c:gapWidth val="219"/>
        <c:overlap val="-27"/>
        <c:axId val="252447656"/>
        <c:axId val="1"/>
      </c:barChart>
      <c:catAx>
        <c:axId val="252447656"/>
        <c:scaling>
          <c:orientation val="minMax"/>
        </c:scaling>
        <c:delete val="0"/>
        <c:axPos val="b"/>
        <c:numFmt formatCode="General" sourceLinked="1"/>
        <c:majorTickMark val="none"/>
        <c:minorTickMark val="none"/>
        <c:tickLblPos val="nextTo"/>
        <c:spPr>
          <a:noFill/>
          <a:ln w="7146" cap="flat" cmpd="sng" algn="ctr">
            <a:solidFill>
              <a:schemeClr val="tx1">
                <a:lumMod val="15000"/>
                <a:lumOff val="85000"/>
              </a:schemeClr>
            </a:solidFill>
            <a:prstDash val="solid"/>
            <a:round/>
          </a:ln>
          <a:effectLst/>
        </c:spPr>
        <c:txPr>
          <a:bodyPr rot="-5400000" spcFirstLastPara="1" vertOverflow="ellipsis" vert="horz" wrap="square" anchor="ctr" anchorCtr="1"/>
          <a:lstStyle/>
          <a:p>
            <a:pPr>
              <a:defRPr lang="ru-RU" sz="675" b="0" i="0" u="none" strike="noStrike" kern="1200" baseline="0">
                <a:solidFill>
                  <a:sysClr val="windowText" lastClr="000000"/>
                </a:solidFill>
                <a:latin typeface="Arial Narrow" panose="020B0606020202030204" pitchFamily="34" charset="0"/>
                <a:ea typeface="+mn-ea"/>
                <a:cs typeface="+mn-cs"/>
              </a:defRPr>
            </a:pPr>
          </a:p>
        </c:txPr>
        <c:crossAx val="1"/>
        <c:crosses val="autoZero"/>
        <c:auto val="1"/>
        <c:lblAlgn val="ctr"/>
        <c:lblOffset val="100"/>
        <c:noMultiLvlLbl val="0"/>
      </c:catAx>
      <c:valAx>
        <c:axId val="1"/>
        <c:scaling>
          <c:orientation val="minMax"/>
        </c:scaling>
        <c:delete val="0"/>
        <c:axPos val="l"/>
        <c:majorGridlines>
          <c:spPr>
            <a:ln w="7146"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ln w="4764" cap="flat" cmpd="sng" algn="ctr">
            <a:noFill/>
            <a:prstDash val="solid"/>
            <a:round/>
          </a:ln>
        </c:spPr>
        <c:txPr>
          <a:bodyPr rot="-60000000" spcFirstLastPara="1" vertOverflow="ellipsis" vert="horz" wrap="square" anchor="ctr" anchorCtr="1"/>
          <a:lstStyle/>
          <a:p>
            <a:pPr>
              <a:defRPr lang="ru-RU" sz="675" b="0" i="0" u="none" strike="noStrike" kern="1200" baseline="0">
                <a:solidFill>
                  <a:sysClr val="windowText" lastClr="000000"/>
                </a:solidFill>
                <a:latin typeface="Arial Narrow" panose="020B0606020202030204" pitchFamily="34" charset="0"/>
                <a:ea typeface="+mn-ea"/>
                <a:cs typeface="+mn-cs"/>
              </a:defRPr>
            </a:pPr>
          </a:p>
        </c:txPr>
        <c:crossAx val="252447656"/>
        <c:crosses val="autoZero"/>
        <c:crossBetween val="between"/>
      </c:valAx>
      <c:spPr>
        <a:noFill/>
        <a:ln w="19056">
          <a:noFill/>
        </a:ln>
      </c:spPr>
    </c:plotArea>
    <c:plotVisOnly val="1"/>
    <c:dispBlanksAs val="gap"/>
    <c:showDLblsOverMax val="0"/>
    <c:extLst>
      <c:ext uri="{0b15fc19-7d7d-44ad-8c2d-2c3a37ce22c3}">
        <chartProps xmlns="https://web.wps.cn/et/2018/main" chartId="{eacc3307-1b2d-4cf9-a856-a6105730d701}"/>
      </c:ext>
    </c:extLst>
  </c:chart>
  <c:spPr>
    <a:solidFill>
      <a:schemeClr val="bg1"/>
    </a:solidFill>
    <a:ln w="7146" cap="flat" cmpd="sng" algn="ctr">
      <a:solidFill>
        <a:schemeClr val="tx1">
          <a:lumMod val="15000"/>
          <a:lumOff val="85000"/>
        </a:schemeClr>
      </a:solidFill>
      <a:prstDash val="solid"/>
      <a:round/>
    </a:ln>
    <a:effectLst/>
  </c:spPr>
  <c:txPr>
    <a:bodyPr/>
    <a:lstStyle/>
    <a:p>
      <a:pPr>
        <a:defRPr lang="ru-RU" sz="675">
          <a:solidFill>
            <a:sysClr val="windowText" lastClr="000000"/>
          </a:solidFill>
          <a:latin typeface="Arial Narrow" panose="020B0606020202030204" pitchFamily="34" charset="0"/>
        </a:defRPr>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СГЭА</Company>
  <Pages>8</Pages>
  <Words>1891</Words>
  <Characters>10784</Characters>
  <Lines>89</Lines>
  <Paragraphs>25</Paragraphs>
  <TotalTime>2</TotalTime>
  <ScaleCrop>false</ScaleCrop>
  <LinksUpToDate>false</LinksUpToDate>
  <CharactersWithSpaces>12650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2025-10-07T11:16:00Z</dcterms:created>
  <dc:creator>Туктарова Лилия</dc:creator>
  <cp:lastModifiedBy>AlkinaD.M</cp:lastModifiedBy>
  <cp:lastPrinted>2025-10-07T11:14:00Z</cp:lastPrinted>
  <dcterms:modified xsi:type="dcterms:W3CDTF">2025-10-28T08:24:40Z</dcterms:modified>
  <dc:title>МИНИСТЕРСТВО ОБЩЕГО И ПРОФЕССИОНАЛЬНОГО ОБРАЗВОАНИЯ РОССИЙСКОЙ ФЕДЕРАЦИИ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BCC911EC7EBE4182838E89C9BB922F42_12</vt:lpwstr>
  </property>
</Properties>
</file>