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261B300B" w:rsidR="008E221A" w:rsidRPr="006B51AE" w:rsidRDefault="00A2548E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Волгоград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>
        <w:rPr>
          <w:rFonts w:cs="Times New Roman"/>
          <w:b/>
          <w:color w:val="0070C0"/>
          <w:sz w:val="32"/>
          <w:szCs w:val="32"/>
          <w:u w:val="single"/>
        </w:rPr>
        <w:t>1 апреля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202</w:t>
      </w:r>
      <w:r>
        <w:rPr>
          <w:rFonts w:cs="Times New Roman"/>
          <w:b/>
          <w:color w:val="0070C0"/>
          <w:sz w:val="32"/>
          <w:szCs w:val="32"/>
          <w:u w:val="single"/>
        </w:rPr>
        <w:t>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40213707" w14:textId="77777777" w:rsidR="00A2548E" w:rsidRPr="00A2548E" w:rsidRDefault="00A2548E" w:rsidP="00A2548E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A2548E">
        <w:rPr>
          <w:rFonts w:cs="Times New Roman"/>
          <w:b/>
          <w:color w:val="17365D" w:themeColor="text2" w:themeShade="BF"/>
          <w:sz w:val="24"/>
          <w:szCs w:val="24"/>
        </w:rPr>
        <w:t>проводят всероссийскую научно-практическую конференцию</w:t>
      </w:r>
    </w:p>
    <w:p w14:paraId="6973A1E6" w14:textId="5548ED72" w:rsidR="00640327" w:rsidRDefault="00A2548E" w:rsidP="00A2548E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A2548E">
        <w:rPr>
          <w:rFonts w:cs="Times New Roman"/>
          <w:b/>
          <w:color w:val="17365D" w:themeColor="text2" w:themeShade="BF"/>
          <w:sz w:val="24"/>
          <w:szCs w:val="24"/>
        </w:rPr>
        <w:t>с международным участием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F98E992" w14:textId="0881FBD5" w:rsidR="00E31E3E" w:rsidRPr="00A2548E" w:rsidRDefault="00A2548E" w:rsidP="0087399F">
      <w:pPr>
        <w:jc w:val="center"/>
        <w:rPr>
          <w:rFonts w:ascii="Arial" w:hAnsi="Arial" w:cs="Arial"/>
          <w:b/>
          <w:bCs/>
          <w:color w:val="0070C0"/>
          <w:szCs w:val="28"/>
        </w:rPr>
      </w:pPr>
      <w:r w:rsidRPr="00A2548E">
        <w:rPr>
          <w:rFonts w:ascii="Arial" w:hAnsi="Arial" w:cs="Arial"/>
          <w:b/>
          <w:bCs/>
          <w:color w:val="0070C0"/>
          <w:szCs w:val="28"/>
        </w:rPr>
        <w:t>ЦИФРОВЫЕ ПЛАТФОРМЫ И ИНТЕЛЛЕКТУАЛЬНЫЕ МОДЕЛИ РАЗВИТИЯ СИСТЕМ</w:t>
      </w:r>
    </w:p>
    <w:p w14:paraId="38456666" w14:textId="77777777" w:rsidR="001A199B" w:rsidRPr="000057A4" w:rsidRDefault="001A199B" w:rsidP="0087399F">
      <w:pPr>
        <w:jc w:val="center"/>
        <w:rPr>
          <w:rFonts w:cs="Times New Roman"/>
          <w:b/>
          <w:sz w:val="18"/>
          <w:szCs w:val="2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23E2EE06" w14:textId="2BB9083D" w:rsidR="001F135C" w:rsidRPr="00543704" w:rsidRDefault="00A2548E" w:rsidP="00A902B0">
      <w:pPr>
        <w:rPr>
          <w:rFonts w:cs="Times New Roman"/>
          <w:sz w:val="24"/>
          <w:szCs w:val="24"/>
        </w:rPr>
      </w:pPr>
      <w:r w:rsidRPr="00A2548E">
        <w:rPr>
          <w:rFonts w:cs="Times New Roman"/>
          <w:sz w:val="24"/>
          <w:szCs w:val="24"/>
        </w:rPr>
        <w:t>Информационные технологии, искусственный интеллект, прикладная информатика, системный анализ, математическое моделирование, теория управления, цифровые технологии.</w:t>
      </w:r>
    </w:p>
    <w:p w14:paraId="53D224A2" w14:textId="77777777" w:rsidR="00EA200A" w:rsidRPr="00543704" w:rsidRDefault="00EA200A" w:rsidP="00A902B0">
      <w:pPr>
        <w:rPr>
          <w:rFonts w:cs="Times New Roman"/>
          <w:b/>
          <w:sz w:val="24"/>
          <w:szCs w:val="24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26531E7E" w14:textId="1F65A298" w:rsidR="0034497E" w:rsidRPr="0034497E" w:rsidRDefault="0034497E" w:rsidP="0034497E">
      <w:pPr>
        <w:rPr>
          <w:rStyle w:val="wixui-rich-texttext"/>
          <w:sz w:val="24"/>
          <w:szCs w:val="24"/>
        </w:rPr>
      </w:pPr>
      <w:proofErr w:type="spellStart"/>
      <w:r w:rsidRPr="0034497E">
        <w:rPr>
          <w:rStyle w:val="wixui-rich-texttext"/>
          <w:sz w:val="24"/>
          <w:szCs w:val="24"/>
        </w:rPr>
        <w:t>Ахмеджонов</w:t>
      </w:r>
      <w:proofErr w:type="spellEnd"/>
      <w:r w:rsidRPr="0034497E">
        <w:rPr>
          <w:rStyle w:val="wixui-rich-texttext"/>
          <w:sz w:val="24"/>
          <w:szCs w:val="24"/>
        </w:rPr>
        <w:t xml:space="preserve"> Д.Г. — доктор технических наук</w:t>
      </w:r>
    </w:p>
    <w:p w14:paraId="7F01764B" w14:textId="191B628F" w:rsidR="0034497E" w:rsidRPr="0034497E" w:rsidRDefault="0034497E" w:rsidP="0034497E">
      <w:pPr>
        <w:rPr>
          <w:rStyle w:val="wixui-rich-texttext"/>
          <w:sz w:val="24"/>
          <w:szCs w:val="24"/>
        </w:rPr>
      </w:pPr>
      <w:r w:rsidRPr="0034497E">
        <w:rPr>
          <w:rStyle w:val="wixui-rich-texttext"/>
          <w:sz w:val="24"/>
          <w:szCs w:val="24"/>
        </w:rPr>
        <w:t>Назаров А.А. — доктор технических наук</w:t>
      </w:r>
    </w:p>
    <w:p w14:paraId="629418A4" w14:textId="4AA0CA69" w:rsidR="0034497E" w:rsidRPr="0034497E" w:rsidRDefault="0034497E" w:rsidP="0034497E">
      <w:pPr>
        <w:rPr>
          <w:rStyle w:val="wixui-rich-texttext"/>
          <w:sz w:val="24"/>
          <w:szCs w:val="24"/>
        </w:rPr>
      </w:pPr>
      <w:r w:rsidRPr="0034497E">
        <w:rPr>
          <w:rStyle w:val="wixui-rich-texttext"/>
          <w:sz w:val="24"/>
          <w:szCs w:val="24"/>
        </w:rPr>
        <w:t>Нуриев К.К. — доктор технических наук</w:t>
      </w:r>
    </w:p>
    <w:p w14:paraId="2F574CB1" w14:textId="1581FC68" w:rsidR="0034497E" w:rsidRPr="0034497E" w:rsidRDefault="0034497E" w:rsidP="0034497E">
      <w:pPr>
        <w:rPr>
          <w:rStyle w:val="wixui-rich-texttext"/>
          <w:sz w:val="24"/>
          <w:szCs w:val="24"/>
        </w:rPr>
      </w:pPr>
      <w:r w:rsidRPr="0034497E">
        <w:rPr>
          <w:rStyle w:val="wixui-rich-texttext"/>
          <w:sz w:val="24"/>
          <w:szCs w:val="24"/>
        </w:rPr>
        <w:t>Абдуллаев У.М. — PhD по техническим наукам</w:t>
      </w:r>
    </w:p>
    <w:p w14:paraId="2204D13D" w14:textId="36BCE897" w:rsidR="0034497E" w:rsidRPr="0034497E" w:rsidRDefault="0034497E" w:rsidP="0034497E">
      <w:pPr>
        <w:rPr>
          <w:rStyle w:val="wixui-rich-texttext"/>
          <w:sz w:val="24"/>
          <w:szCs w:val="24"/>
        </w:rPr>
      </w:pPr>
      <w:r w:rsidRPr="0034497E">
        <w:rPr>
          <w:rStyle w:val="wixui-rich-texttext"/>
          <w:sz w:val="24"/>
          <w:szCs w:val="24"/>
        </w:rPr>
        <w:t>Гафуров А.М. — PhD по техническим наукам</w:t>
      </w:r>
    </w:p>
    <w:p w14:paraId="63303197" w14:textId="0833B549" w:rsidR="0034497E" w:rsidRPr="0034497E" w:rsidRDefault="0034497E" w:rsidP="0034497E">
      <w:pPr>
        <w:rPr>
          <w:rStyle w:val="wixui-rich-texttext"/>
          <w:sz w:val="24"/>
          <w:szCs w:val="24"/>
        </w:rPr>
      </w:pPr>
      <w:r w:rsidRPr="0034497E">
        <w:rPr>
          <w:rStyle w:val="wixui-rich-texttext"/>
          <w:sz w:val="24"/>
          <w:szCs w:val="24"/>
        </w:rPr>
        <w:t>Нигматов У.Ж. — PhD по техническим наукам</w:t>
      </w:r>
    </w:p>
    <w:p w14:paraId="446B8CD0" w14:textId="42BE6F7C" w:rsidR="0034497E" w:rsidRPr="0034497E" w:rsidRDefault="0034497E" w:rsidP="0034497E">
      <w:pPr>
        <w:rPr>
          <w:rStyle w:val="wixui-rich-texttext"/>
          <w:sz w:val="24"/>
          <w:szCs w:val="24"/>
        </w:rPr>
      </w:pPr>
      <w:proofErr w:type="spellStart"/>
      <w:r w:rsidRPr="0034497E">
        <w:rPr>
          <w:rStyle w:val="wixui-rich-texttext"/>
          <w:sz w:val="24"/>
          <w:szCs w:val="24"/>
        </w:rPr>
        <w:t>Арзикулов</w:t>
      </w:r>
      <w:proofErr w:type="spellEnd"/>
      <w:r w:rsidRPr="0034497E">
        <w:rPr>
          <w:rStyle w:val="wixui-rich-texttext"/>
          <w:sz w:val="24"/>
          <w:szCs w:val="24"/>
        </w:rPr>
        <w:t xml:space="preserve"> З.О. — PhD по физ.-мат. наукам</w:t>
      </w:r>
    </w:p>
    <w:p w14:paraId="140150F9" w14:textId="1EC7CA35" w:rsidR="0034497E" w:rsidRPr="0034497E" w:rsidRDefault="0034497E" w:rsidP="0034497E">
      <w:pPr>
        <w:rPr>
          <w:rStyle w:val="wixui-rich-texttext"/>
          <w:sz w:val="24"/>
          <w:szCs w:val="24"/>
        </w:rPr>
      </w:pPr>
      <w:r w:rsidRPr="0034497E">
        <w:rPr>
          <w:rStyle w:val="wixui-rich-texttext"/>
          <w:sz w:val="24"/>
          <w:szCs w:val="24"/>
        </w:rPr>
        <w:t>Ахмедов А. — канд. физ.-мат. наук</w:t>
      </w:r>
    </w:p>
    <w:p w14:paraId="49C25D02" w14:textId="71A504C7" w:rsidR="0034497E" w:rsidRPr="0034497E" w:rsidRDefault="0034497E" w:rsidP="0034497E">
      <w:pPr>
        <w:rPr>
          <w:rStyle w:val="wixui-rich-texttext"/>
          <w:sz w:val="24"/>
          <w:szCs w:val="24"/>
        </w:rPr>
      </w:pPr>
      <w:r w:rsidRPr="0034497E">
        <w:rPr>
          <w:rStyle w:val="wixui-rich-texttext"/>
          <w:sz w:val="24"/>
          <w:szCs w:val="24"/>
        </w:rPr>
        <w:t>Абидов А.А. — доктор экономических наук</w:t>
      </w:r>
    </w:p>
    <w:p w14:paraId="2E051D05" w14:textId="62B548F7" w:rsidR="0034497E" w:rsidRPr="0034497E" w:rsidRDefault="0034497E" w:rsidP="0034497E">
      <w:pPr>
        <w:rPr>
          <w:rStyle w:val="wixui-rich-texttext"/>
          <w:sz w:val="24"/>
          <w:szCs w:val="24"/>
        </w:rPr>
      </w:pPr>
      <w:proofErr w:type="spellStart"/>
      <w:r w:rsidRPr="0034497E">
        <w:rPr>
          <w:rStyle w:val="wixui-rich-texttext"/>
          <w:sz w:val="24"/>
          <w:szCs w:val="24"/>
        </w:rPr>
        <w:t>Калимбетов</w:t>
      </w:r>
      <w:proofErr w:type="spellEnd"/>
      <w:r w:rsidRPr="0034497E">
        <w:rPr>
          <w:rStyle w:val="wixui-rich-texttext"/>
          <w:sz w:val="24"/>
          <w:szCs w:val="24"/>
        </w:rPr>
        <w:t xml:space="preserve"> Х.К. — доктор экономических наук</w:t>
      </w:r>
    </w:p>
    <w:p w14:paraId="7F89D514" w14:textId="5FBD238A" w:rsidR="0034497E" w:rsidRPr="0034497E" w:rsidRDefault="0034497E" w:rsidP="0034497E">
      <w:pPr>
        <w:rPr>
          <w:rStyle w:val="wixui-rich-texttext"/>
          <w:sz w:val="24"/>
          <w:szCs w:val="24"/>
        </w:rPr>
      </w:pPr>
      <w:proofErr w:type="spellStart"/>
      <w:r w:rsidRPr="0034497E">
        <w:rPr>
          <w:rStyle w:val="wixui-rich-texttext"/>
          <w:sz w:val="24"/>
          <w:szCs w:val="24"/>
        </w:rPr>
        <w:t>Бозарова</w:t>
      </w:r>
      <w:proofErr w:type="spellEnd"/>
      <w:r w:rsidRPr="0034497E">
        <w:rPr>
          <w:rStyle w:val="wixui-rich-texttext"/>
          <w:sz w:val="24"/>
          <w:szCs w:val="24"/>
        </w:rPr>
        <w:t xml:space="preserve"> Ф.Г. — доктор философских наук</w:t>
      </w:r>
    </w:p>
    <w:p w14:paraId="57FF100B" w14:textId="76094FFA" w:rsidR="00BE5480" w:rsidRDefault="0034497E" w:rsidP="0034497E">
      <w:pPr>
        <w:rPr>
          <w:rStyle w:val="wixui-rich-texttext"/>
          <w:sz w:val="24"/>
          <w:szCs w:val="24"/>
        </w:rPr>
      </w:pPr>
      <w:r w:rsidRPr="0034497E">
        <w:rPr>
          <w:rStyle w:val="wixui-rich-texttext"/>
          <w:sz w:val="24"/>
          <w:szCs w:val="24"/>
        </w:rPr>
        <w:t>Жураев С.А. — доктор политических наук</w:t>
      </w:r>
    </w:p>
    <w:p w14:paraId="5E4E2AC5" w14:textId="77777777" w:rsidR="0034497E" w:rsidRPr="00543704" w:rsidRDefault="0034497E" w:rsidP="0034497E">
      <w:pPr>
        <w:rPr>
          <w:rStyle w:val="wixui-rich-texttext"/>
          <w:sz w:val="24"/>
          <w:szCs w:val="24"/>
        </w:rPr>
      </w:pPr>
    </w:p>
    <w:p w14:paraId="778F1FC4" w14:textId="3B48FBF1" w:rsidR="001D1B15" w:rsidRP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0F370111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A2548E" w:rsidRPr="00A2548E">
        <w:rPr>
          <w:rFonts w:eastAsia="Calibri" w:cs="Times New Roman"/>
          <w:sz w:val="24"/>
          <w:szCs w:val="24"/>
        </w:rPr>
        <w:t xml:space="preserve">1 апреля 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077D67CF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A2548E" w:rsidRPr="00A2548E">
        <w:rPr>
          <w:rFonts w:eastAsia="Calibri" w:cs="Times New Roman"/>
          <w:sz w:val="24"/>
          <w:szCs w:val="24"/>
        </w:rPr>
        <w:t>1 апреля 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77777777" w:rsidR="009C6515" w:rsidRPr="00EC3E30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77777777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77777777" w:rsidR="00442275" w:rsidRPr="00442275" w:rsidRDefault="00442275" w:rsidP="00DE4D73">
            <w:pPr>
              <w:jc w:val="center"/>
              <w:rPr>
                <w:b/>
                <w:noProof/>
                <w:sz w:val="20"/>
                <w:szCs w:val="18"/>
              </w:rPr>
            </w:pPr>
          </w:p>
        </w:tc>
      </w:tr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>АО «</w:t>
      </w:r>
      <w:proofErr w:type="spellStart"/>
      <w:r w:rsidRPr="00271AFC">
        <w:rPr>
          <w:rFonts w:eastAsia="Times New Roman" w:cs="Times New Roman"/>
          <w:sz w:val="24"/>
          <w:szCs w:val="24"/>
          <w:lang w:eastAsia="ru-RU"/>
        </w:rPr>
        <w:t>ТБанк</w:t>
      </w:r>
      <w:proofErr w:type="spellEnd"/>
      <w:r w:rsidRPr="00271AFC">
        <w:rPr>
          <w:rFonts w:eastAsia="Times New Roman" w:cs="Times New Roman"/>
          <w:sz w:val="24"/>
          <w:szCs w:val="24"/>
          <w:lang w:eastAsia="ru-RU"/>
        </w:rPr>
        <w:t xml:space="preserve">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</w:t>
      </w:r>
      <w:proofErr w:type="spellStart"/>
      <w:r w:rsidR="00310A3C">
        <w:rPr>
          <w:rFonts w:eastAsia="Calibri" w:cs="Times New Roman"/>
          <w:sz w:val="24"/>
          <w:szCs w:val="24"/>
        </w:rPr>
        <w:t>ЮМани</w:t>
      </w:r>
      <w:proofErr w:type="spellEnd"/>
      <w:r w:rsidR="00310A3C">
        <w:rPr>
          <w:rFonts w:eastAsia="Calibri" w:cs="Times New Roman"/>
          <w:sz w:val="24"/>
          <w:szCs w:val="24"/>
        </w:rPr>
        <w:t xml:space="preserve">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34497E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14:paraId="51FB5F83" w14:textId="138A7C48" w:rsidR="009E71D6" w:rsidRPr="002C245F" w:rsidRDefault="0034497E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34497E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77777777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 xml:space="preserve">18:00 МСК: телефон, </w:t>
      </w:r>
      <w:proofErr w:type="spellStart"/>
      <w:r w:rsidR="00A31E19">
        <w:rPr>
          <w:rStyle w:val="a5"/>
          <w:b w:val="0"/>
          <w:szCs w:val="28"/>
        </w:rPr>
        <w:t>телеграм</w:t>
      </w:r>
      <w:proofErr w:type="spellEnd"/>
      <w:r w:rsidR="00A31E19">
        <w:rPr>
          <w:rStyle w:val="a5"/>
          <w:b w:val="0"/>
          <w:szCs w:val="28"/>
        </w:rPr>
        <w:t xml:space="preserve">, </w:t>
      </w:r>
      <w:proofErr w:type="spellStart"/>
      <w:r w:rsidR="00A31E19">
        <w:rPr>
          <w:rStyle w:val="a5"/>
          <w:b w:val="0"/>
          <w:szCs w:val="28"/>
        </w:rPr>
        <w:t>вотсап</w:t>
      </w:r>
      <w:proofErr w:type="spellEnd"/>
      <w:r w:rsidR="00A31E19">
        <w:rPr>
          <w:rStyle w:val="a5"/>
          <w:b w:val="0"/>
          <w:szCs w:val="28"/>
        </w:rPr>
        <w:t>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497E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2548E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189</cp:revision>
  <dcterms:created xsi:type="dcterms:W3CDTF">2020-12-03T09:31:00Z</dcterms:created>
  <dcterms:modified xsi:type="dcterms:W3CDTF">2025-12-18T20:16:00Z</dcterms:modified>
</cp:coreProperties>
</file>