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9F2D" w14:textId="6B55CBB1" w:rsidR="005B5A5F" w:rsidRPr="00B43ABD" w:rsidRDefault="005B5A5F" w:rsidP="001012C9">
      <w:pPr>
        <w:shd w:val="clear" w:color="auto" w:fill="FFFFFF"/>
        <w:spacing w:after="0" w:line="240" w:lineRule="auto"/>
        <w:jc w:val="center"/>
        <w:rPr>
          <w:rFonts w:ascii="Times New Roman" w:eastAsia="Times New Roman" w:hAnsi="Times New Roman" w:cs="Times New Roman"/>
          <w:b/>
          <w:color w:val="000000"/>
          <w:spacing w:val="-8"/>
          <w:sz w:val="24"/>
          <w:szCs w:val="24"/>
          <w:lang w:eastAsia="ru-RU"/>
        </w:rPr>
      </w:pPr>
      <w:r w:rsidRPr="00316164">
        <w:rPr>
          <w:rFonts w:ascii="Times New Roman" w:eastAsia="Times New Roman" w:hAnsi="Times New Roman" w:cs="Times New Roman"/>
          <w:b/>
          <w:noProof/>
          <w:color w:val="000000"/>
          <w:spacing w:val="-8"/>
          <w:sz w:val="24"/>
          <w:szCs w:val="24"/>
          <w:lang w:eastAsia="ru-RU"/>
        </w:rPr>
        <w:drawing>
          <wp:inline distT="0" distB="0" distL="0" distR="0" wp14:anchorId="019F5631" wp14:editId="313BAAD3">
            <wp:extent cx="2377440" cy="1135380"/>
            <wp:effectExtent l="0" t="0" r="3810" b="7620"/>
            <wp:docPr id="1" name="Рисунок 1"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8" cstate="print"/>
                    <a:srcRect/>
                    <a:stretch>
                      <a:fillRect/>
                    </a:stretch>
                  </pic:blipFill>
                  <pic:spPr bwMode="auto">
                    <a:xfrm>
                      <a:off x="0" y="0"/>
                      <a:ext cx="2399504" cy="1145917"/>
                    </a:xfrm>
                    <a:prstGeom prst="rect">
                      <a:avLst/>
                    </a:prstGeom>
                    <a:noFill/>
                    <a:ln w="9525">
                      <a:noFill/>
                      <a:miter lim="800000"/>
                      <a:headEnd/>
                      <a:tailEnd/>
                    </a:ln>
                  </pic:spPr>
                </pic:pic>
              </a:graphicData>
            </a:graphic>
          </wp:inline>
        </w:drawing>
      </w:r>
      <w:r w:rsidR="004B7AEC" w:rsidRPr="004B7AEC">
        <w:rPr>
          <w:rFonts w:ascii="Times New Roman" w:eastAsia="Times New Roman" w:hAnsi="Times New Roman" w:cs="Times New Roman"/>
          <w:b/>
          <w:color w:val="000000"/>
          <w:spacing w:val="-8"/>
          <w:sz w:val="24"/>
          <w:szCs w:val="24"/>
          <w:lang w:eastAsia="ru-RU"/>
        </w:rPr>
        <w:t xml:space="preserve"> </w:t>
      </w:r>
      <w:r w:rsidR="004B7AEC" w:rsidRPr="00B43ABD">
        <w:rPr>
          <w:rFonts w:ascii="Times New Roman" w:eastAsia="Times New Roman" w:hAnsi="Times New Roman" w:cs="Times New Roman"/>
          <w:b/>
          <w:color w:val="000000"/>
          <w:spacing w:val="-8"/>
          <w:sz w:val="24"/>
          <w:szCs w:val="24"/>
          <w:lang w:eastAsia="ru-RU"/>
        </w:rPr>
        <w:t xml:space="preserve">                    </w:t>
      </w:r>
      <w:r w:rsidR="004B7AEC">
        <w:rPr>
          <w:noProof/>
        </w:rPr>
        <mc:AlternateContent>
          <mc:Choice Requires="wps">
            <w:drawing>
              <wp:inline distT="0" distB="0" distL="0" distR="0" wp14:anchorId="5D018D7E" wp14:editId="5AEEF75A">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A7FBE"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qXLVA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1BA16B60" w14:textId="77777777" w:rsidR="005B5A5F" w:rsidRPr="00316164" w:rsidRDefault="005B5A5F" w:rsidP="00DF7AC5">
      <w:pPr>
        <w:shd w:val="clear" w:color="auto" w:fill="FFFFFF"/>
        <w:spacing w:after="0" w:line="240" w:lineRule="auto"/>
        <w:jc w:val="center"/>
        <w:rPr>
          <w:rFonts w:ascii="Times New Roman" w:eastAsia="Times New Roman" w:hAnsi="Times New Roman" w:cs="Times New Roman"/>
          <w:b/>
          <w:color w:val="000000"/>
          <w:spacing w:val="-8"/>
          <w:sz w:val="24"/>
          <w:szCs w:val="24"/>
          <w:lang w:eastAsia="ru-RU"/>
        </w:rPr>
      </w:pPr>
      <w:r w:rsidRPr="00316164">
        <w:rPr>
          <w:rFonts w:ascii="Times New Roman" w:eastAsia="Times New Roman" w:hAnsi="Times New Roman" w:cs="Times New Roman"/>
          <w:b/>
          <w:color w:val="000000"/>
          <w:spacing w:val="-8"/>
          <w:sz w:val="24"/>
          <w:szCs w:val="24"/>
          <w:lang w:eastAsia="ru-RU"/>
        </w:rPr>
        <w:t>ДАЛЬНЕВОСТОЧНЫЙ ГОСУДАРСТВЕННЫЙ УНИВЕРСИТЕТ</w:t>
      </w:r>
    </w:p>
    <w:p w14:paraId="1AA0F62D" w14:textId="77777777" w:rsidR="00756F68" w:rsidRPr="00316164" w:rsidRDefault="005B5A5F" w:rsidP="001052B2">
      <w:pPr>
        <w:shd w:val="clear" w:color="auto" w:fill="FFFFFF"/>
        <w:spacing w:after="0" w:line="240" w:lineRule="auto"/>
        <w:jc w:val="center"/>
        <w:rPr>
          <w:rFonts w:ascii="Times New Roman" w:eastAsia="Times New Roman" w:hAnsi="Times New Roman" w:cs="Times New Roman"/>
          <w:b/>
          <w:color w:val="000000"/>
          <w:spacing w:val="-8"/>
          <w:sz w:val="24"/>
          <w:szCs w:val="24"/>
          <w:lang w:eastAsia="ru-RU"/>
        </w:rPr>
      </w:pPr>
      <w:r w:rsidRPr="00316164">
        <w:rPr>
          <w:rFonts w:ascii="Times New Roman" w:eastAsia="Times New Roman" w:hAnsi="Times New Roman" w:cs="Times New Roman"/>
          <w:b/>
          <w:color w:val="000000"/>
          <w:spacing w:val="-8"/>
          <w:sz w:val="24"/>
          <w:szCs w:val="24"/>
          <w:lang w:eastAsia="ru-RU"/>
        </w:rPr>
        <w:t>ПУТЕЙ СООБЩЕНИЯ</w:t>
      </w:r>
    </w:p>
    <w:p w14:paraId="2C10EDF2" w14:textId="77777777" w:rsidR="001052B2" w:rsidRPr="00316164" w:rsidRDefault="001052B2" w:rsidP="001052B2">
      <w:pPr>
        <w:shd w:val="clear" w:color="auto" w:fill="FFFFFF"/>
        <w:spacing w:after="0" w:line="240" w:lineRule="auto"/>
        <w:jc w:val="center"/>
        <w:rPr>
          <w:rFonts w:ascii="Times New Roman" w:eastAsia="Times New Roman" w:hAnsi="Times New Roman" w:cs="Times New Roman"/>
          <w:b/>
          <w:color w:val="000000"/>
          <w:spacing w:val="-8"/>
          <w:sz w:val="16"/>
          <w:szCs w:val="16"/>
          <w:lang w:eastAsia="ru-RU"/>
        </w:rPr>
      </w:pPr>
    </w:p>
    <w:p w14:paraId="20852F56" w14:textId="77777777" w:rsidR="00F241FC" w:rsidRPr="00316164" w:rsidRDefault="00F241FC" w:rsidP="001052B2">
      <w:pPr>
        <w:shd w:val="clear" w:color="auto" w:fill="FFFFFF"/>
        <w:spacing w:after="0" w:line="240" w:lineRule="auto"/>
        <w:jc w:val="center"/>
        <w:rPr>
          <w:rFonts w:ascii="Times New Roman" w:eastAsia="Times New Roman" w:hAnsi="Times New Roman" w:cs="Times New Roman"/>
          <w:b/>
          <w:color w:val="000000"/>
          <w:spacing w:val="-8"/>
          <w:sz w:val="16"/>
          <w:szCs w:val="16"/>
          <w:lang w:eastAsia="ru-RU"/>
        </w:rPr>
      </w:pPr>
    </w:p>
    <w:p w14:paraId="3075C897" w14:textId="77777777" w:rsidR="001012C9" w:rsidRPr="00381F48" w:rsidRDefault="00084E88" w:rsidP="00DF7AC5">
      <w:pPr>
        <w:shd w:val="clear" w:color="auto" w:fill="FFFFFF"/>
        <w:spacing w:after="0" w:line="240" w:lineRule="auto"/>
        <w:jc w:val="center"/>
        <w:rPr>
          <w:rFonts w:ascii="Times New Roman" w:eastAsia="Times New Roman" w:hAnsi="Times New Roman" w:cs="Times New Roman"/>
          <w:color w:val="000000"/>
          <w:spacing w:val="-8"/>
          <w:sz w:val="24"/>
          <w:szCs w:val="24"/>
          <w:u w:val="single"/>
          <w:lang w:eastAsia="ru-RU"/>
        </w:rPr>
      </w:pPr>
      <w:r w:rsidRPr="00381F48">
        <w:rPr>
          <w:rFonts w:ascii="Times New Roman" w:eastAsia="Times New Roman" w:hAnsi="Times New Roman" w:cs="Times New Roman"/>
          <w:color w:val="000000"/>
          <w:spacing w:val="-8"/>
          <w:sz w:val="24"/>
          <w:szCs w:val="24"/>
          <w:u w:val="single"/>
          <w:lang w:eastAsia="ru-RU"/>
        </w:rPr>
        <w:t>ИНФОРМАЦИОННОЕ ПИСЬМО</w:t>
      </w:r>
    </w:p>
    <w:p w14:paraId="319D143C" w14:textId="77777777" w:rsidR="005858D1" w:rsidRPr="00381F48" w:rsidRDefault="005858D1" w:rsidP="00DF7AC5">
      <w:pPr>
        <w:shd w:val="clear" w:color="auto" w:fill="FFFFFF"/>
        <w:spacing w:after="0" w:line="240" w:lineRule="auto"/>
        <w:jc w:val="center"/>
        <w:rPr>
          <w:rFonts w:ascii="Times New Roman" w:eastAsia="Times New Roman" w:hAnsi="Times New Roman" w:cs="Times New Roman"/>
          <w:color w:val="000000"/>
          <w:spacing w:val="-8"/>
          <w:sz w:val="24"/>
          <w:szCs w:val="24"/>
          <w:u w:val="single"/>
          <w:lang w:eastAsia="ru-RU"/>
        </w:rPr>
      </w:pPr>
    </w:p>
    <w:p w14:paraId="6CF372DE" w14:textId="77777777" w:rsidR="001310F1" w:rsidRDefault="005858D1" w:rsidP="00205BEF">
      <w:pPr>
        <w:shd w:val="clear" w:color="auto" w:fill="FFFFFF"/>
        <w:spacing w:after="0" w:line="240" w:lineRule="auto"/>
        <w:jc w:val="center"/>
        <w:rPr>
          <w:rFonts w:ascii="Times New Roman" w:eastAsia="Times New Roman" w:hAnsi="Times New Roman" w:cs="Times New Roman"/>
          <w:b/>
          <w:bCs/>
          <w:iCs/>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 xml:space="preserve">Приглашаем </w:t>
      </w:r>
      <w:r w:rsidR="00712BFE" w:rsidRPr="00381F48">
        <w:rPr>
          <w:rFonts w:ascii="Times New Roman" w:eastAsia="Times New Roman" w:hAnsi="Times New Roman" w:cs="Times New Roman"/>
          <w:b/>
          <w:bCs/>
          <w:color w:val="000000"/>
          <w:spacing w:val="-8"/>
          <w:sz w:val="24"/>
          <w:szCs w:val="24"/>
          <w:lang w:eastAsia="ru-RU"/>
        </w:rPr>
        <w:t>преподавателей</w:t>
      </w:r>
      <w:r w:rsidRPr="00381F48">
        <w:rPr>
          <w:rFonts w:ascii="Times New Roman" w:eastAsia="Times New Roman" w:hAnsi="Times New Roman" w:cs="Times New Roman"/>
          <w:b/>
          <w:bCs/>
          <w:iCs/>
          <w:color w:val="000000"/>
          <w:spacing w:val="-8"/>
          <w:sz w:val="24"/>
          <w:szCs w:val="24"/>
          <w:lang w:eastAsia="ru-RU"/>
        </w:rPr>
        <w:t xml:space="preserve">, </w:t>
      </w:r>
      <w:r w:rsidR="00712BFE" w:rsidRPr="00381F48">
        <w:rPr>
          <w:rFonts w:ascii="Times New Roman" w:eastAsia="Times New Roman" w:hAnsi="Times New Roman" w:cs="Times New Roman"/>
          <w:b/>
          <w:bCs/>
          <w:iCs/>
          <w:color w:val="000000"/>
          <w:spacing w:val="-8"/>
          <w:sz w:val="24"/>
          <w:szCs w:val="24"/>
          <w:lang w:eastAsia="ru-RU"/>
        </w:rPr>
        <w:t>аспирантов, соискателей,</w:t>
      </w:r>
      <w:r w:rsidR="001310F1" w:rsidRPr="001310F1">
        <w:rPr>
          <w:rFonts w:ascii="Times New Roman" w:eastAsia="Times New Roman" w:hAnsi="Times New Roman" w:cs="Times New Roman"/>
          <w:b/>
          <w:bCs/>
          <w:iCs/>
          <w:color w:val="000000"/>
          <w:spacing w:val="-8"/>
          <w:sz w:val="24"/>
          <w:szCs w:val="24"/>
          <w:lang w:eastAsia="ru-RU"/>
        </w:rPr>
        <w:t xml:space="preserve"> </w:t>
      </w:r>
      <w:r w:rsidR="00712BFE" w:rsidRPr="00381F48">
        <w:rPr>
          <w:rFonts w:ascii="Times New Roman" w:eastAsia="Times New Roman" w:hAnsi="Times New Roman" w:cs="Times New Roman"/>
          <w:b/>
          <w:bCs/>
          <w:iCs/>
          <w:color w:val="000000"/>
          <w:spacing w:val="-8"/>
          <w:sz w:val="24"/>
          <w:szCs w:val="24"/>
          <w:lang w:eastAsia="ru-RU"/>
        </w:rPr>
        <w:t>практических работников</w:t>
      </w:r>
    </w:p>
    <w:p w14:paraId="0A2F2F52" w14:textId="2A4956A3" w:rsidR="00205BEF" w:rsidRDefault="00F21518" w:rsidP="00205BEF">
      <w:pPr>
        <w:shd w:val="clear" w:color="auto" w:fill="FFFFFF"/>
        <w:spacing w:after="0" w:line="240" w:lineRule="auto"/>
        <w:jc w:val="center"/>
        <w:rPr>
          <w:rFonts w:ascii="Times New Roman" w:hAnsi="Times New Roman" w:cs="Times New Roman"/>
          <w:b/>
          <w:color w:val="000000"/>
          <w:sz w:val="24"/>
          <w:szCs w:val="24"/>
        </w:rPr>
      </w:pPr>
      <w:r w:rsidRPr="00381F48">
        <w:rPr>
          <w:rFonts w:ascii="Times New Roman" w:eastAsia="Times New Roman" w:hAnsi="Times New Roman" w:cs="Times New Roman"/>
          <w:b/>
          <w:bCs/>
          <w:iCs/>
          <w:color w:val="000000"/>
          <w:spacing w:val="-8"/>
          <w:sz w:val="24"/>
          <w:szCs w:val="24"/>
          <w:lang w:eastAsia="ru-RU"/>
        </w:rPr>
        <w:t xml:space="preserve"> принять участие</w:t>
      </w:r>
      <w:r w:rsidR="00205BEF">
        <w:rPr>
          <w:rFonts w:ascii="Times New Roman" w:eastAsia="Times New Roman" w:hAnsi="Times New Roman" w:cs="Times New Roman"/>
          <w:b/>
          <w:bCs/>
          <w:iCs/>
          <w:color w:val="000000"/>
          <w:spacing w:val="-8"/>
          <w:sz w:val="24"/>
          <w:szCs w:val="24"/>
          <w:lang w:eastAsia="ru-RU"/>
        </w:rPr>
        <w:t xml:space="preserve"> </w:t>
      </w:r>
      <w:r w:rsidR="00712BFE" w:rsidRPr="00205BEF">
        <w:rPr>
          <w:rFonts w:ascii="Times New Roman" w:eastAsia="Times New Roman" w:hAnsi="Times New Roman" w:cs="Times New Roman"/>
          <w:b/>
          <w:bCs/>
          <w:iCs/>
          <w:color w:val="000000"/>
          <w:spacing w:val="-8"/>
          <w:sz w:val="24"/>
          <w:szCs w:val="24"/>
          <w:lang w:eastAsia="ru-RU"/>
        </w:rPr>
        <w:t>в</w:t>
      </w:r>
      <w:r w:rsidR="00205BEF" w:rsidRPr="00205BEF">
        <w:rPr>
          <w:rFonts w:ascii="Times New Roman" w:eastAsia="Times New Roman" w:hAnsi="Times New Roman" w:cs="Times New Roman"/>
          <w:b/>
          <w:bCs/>
          <w:iCs/>
          <w:color w:val="000000"/>
          <w:spacing w:val="-8"/>
          <w:sz w:val="24"/>
          <w:szCs w:val="24"/>
          <w:lang w:eastAsia="ru-RU"/>
        </w:rPr>
        <w:t xml:space="preserve"> </w:t>
      </w:r>
      <w:r w:rsidR="00205BEF">
        <w:rPr>
          <w:rFonts w:ascii="Times New Roman" w:hAnsi="Times New Roman" w:cs="Times New Roman"/>
          <w:b/>
          <w:color w:val="000000"/>
          <w:sz w:val="24"/>
          <w:szCs w:val="24"/>
        </w:rPr>
        <w:t>м</w:t>
      </w:r>
      <w:r w:rsidR="00205BEF" w:rsidRPr="00205BEF">
        <w:rPr>
          <w:rFonts w:ascii="Times New Roman" w:hAnsi="Times New Roman" w:cs="Times New Roman"/>
          <w:b/>
          <w:color w:val="000000"/>
          <w:sz w:val="24"/>
          <w:szCs w:val="24"/>
        </w:rPr>
        <w:t>еждународной конференции</w:t>
      </w:r>
    </w:p>
    <w:p w14:paraId="79CB3D5D" w14:textId="77777777" w:rsidR="001310F1" w:rsidRDefault="00205BEF" w:rsidP="00205BEF">
      <w:pPr>
        <w:shd w:val="clear" w:color="auto" w:fill="FFFFFF"/>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bCs/>
          <w:color w:val="000000"/>
          <w:spacing w:val="-8"/>
          <w:sz w:val="24"/>
          <w:szCs w:val="24"/>
          <w:lang w:eastAsia="ru-RU"/>
        </w:rPr>
        <w:t>«</w:t>
      </w:r>
      <w:r w:rsidR="001310F1" w:rsidRPr="00205BEF">
        <w:rPr>
          <w:rFonts w:ascii="Times New Roman" w:hAnsi="Times New Roman" w:cs="Times New Roman"/>
          <w:b/>
          <w:color w:val="000000"/>
          <w:sz w:val="24"/>
          <w:szCs w:val="24"/>
        </w:rPr>
        <w:t xml:space="preserve">ВНЕШНЕТОРГОВАЯ ДЕЯТЕЛЬНОСТЬ: НОВЫЕ ПРАВИЛА </w:t>
      </w:r>
    </w:p>
    <w:p w14:paraId="058781F2" w14:textId="52EF2AA3" w:rsidR="005858D1" w:rsidRPr="00205BEF" w:rsidRDefault="001310F1" w:rsidP="00205BEF">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ru-RU"/>
        </w:rPr>
      </w:pPr>
      <w:r w:rsidRPr="00205BEF">
        <w:rPr>
          <w:rFonts w:ascii="Times New Roman" w:hAnsi="Times New Roman" w:cs="Times New Roman"/>
          <w:b/>
          <w:color w:val="000000"/>
          <w:sz w:val="24"/>
          <w:szCs w:val="24"/>
        </w:rPr>
        <w:t>В УСЛОВИЯХ НЕОПРЕДЕЛЕННОСТИ</w:t>
      </w:r>
      <w:r w:rsidR="00684D2C">
        <w:rPr>
          <w:rFonts w:ascii="Times New Roman" w:hAnsi="Times New Roman" w:cs="Times New Roman"/>
          <w:b/>
          <w:color w:val="000000"/>
          <w:sz w:val="24"/>
          <w:szCs w:val="24"/>
        </w:rPr>
        <w:t xml:space="preserve"> И РИСКОВ</w:t>
      </w:r>
      <w:r w:rsidR="00205BEF" w:rsidRPr="00205BEF">
        <w:rPr>
          <w:rFonts w:ascii="Times New Roman" w:hAnsi="Times New Roman" w:cs="Times New Roman"/>
          <w:b/>
          <w:color w:val="000000"/>
          <w:sz w:val="24"/>
          <w:szCs w:val="24"/>
        </w:rPr>
        <w:t>»</w:t>
      </w:r>
      <w:r w:rsidR="00205BEF">
        <w:rPr>
          <w:rFonts w:ascii="Times New Roman" w:eastAsia="Times New Roman" w:hAnsi="Times New Roman" w:cs="Times New Roman"/>
          <w:b/>
          <w:bCs/>
          <w:color w:val="000000"/>
          <w:spacing w:val="-8"/>
          <w:sz w:val="24"/>
          <w:szCs w:val="24"/>
          <w:lang w:eastAsia="ru-RU"/>
        </w:rPr>
        <w:t>,</w:t>
      </w:r>
    </w:p>
    <w:p w14:paraId="3A90E1CD" w14:textId="77777777" w:rsidR="00F21518" w:rsidRPr="00381F48" w:rsidRDefault="00F21518" w:rsidP="00F21518">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ru-RU"/>
        </w:rPr>
      </w:pPr>
    </w:p>
    <w:p w14:paraId="76FC8763" w14:textId="4F13547D" w:rsidR="005F78A1" w:rsidRPr="00381F48" w:rsidRDefault="00712BFE" w:rsidP="00F21518">
      <w:pPr>
        <w:shd w:val="clear" w:color="auto" w:fill="FFFFFF"/>
        <w:spacing w:after="0" w:line="240" w:lineRule="auto"/>
        <w:jc w:val="center"/>
        <w:rPr>
          <w:rFonts w:ascii="Times New Roman" w:hAnsi="Times New Roman" w:cs="Times New Roman"/>
          <w:bCs/>
          <w:i/>
          <w:iCs/>
          <w:spacing w:val="-8"/>
          <w:sz w:val="24"/>
          <w:szCs w:val="24"/>
        </w:rPr>
      </w:pPr>
      <w:r w:rsidRPr="00381F48">
        <w:rPr>
          <w:rFonts w:ascii="Times New Roman" w:hAnsi="Times New Roman" w:cs="Times New Roman"/>
          <w:bCs/>
          <w:i/>
          <w:iCs/>
          <w:spacing w:val="-8"/>
          <w:sz w:val="24"/>
          <w:szCs w:val="24"/>
        </w:rPr>
        <w:t xml:space="preserve">которая состоится </w:t>
      </w:r>
      <w:r w:rsidRPr="00381F48">
        <w:rPr>
          <w:rFonts w:ascii="Times New Roman" w:hAnsi="Times New Roman" w:cs="Times New Roman"/>
          <w:b/>
          <w:i/>
          <w:iCs/>
          <w:spacing w:val="-8"/>
          <w:sz w:val="24"/>
          <w:szCs w:val="24"/>
        </w:rPr>
        <w:t>«</w:t>
      </w:r>
      <w:r w:rsidR="00205BEF">
        <w:rPr>
          <w:rFonts w:ascii="Times New Roman" w:hAnsi="Times New Roman" w:cs="Times New Roman"/>
          <w:b/>
          <w:i/>
          <w:iCs/>
          <w:spacing w:val="-8"/>
          <w:sz w:val="24"/>
          <w:szCs w:val="24"/>
        </w:rPr>
        <w:t>10</w:t>
      </w:r>
      <w:r w:rsidRPr="00381F48">
        <w:rPr>
          <w:rFonts w:ascii="Times New Roman" w:hAnsi="Times New Roman" w:cs="Times New Roman"/>
          <w:b/>
          <w:i/>
          <w:iCs/>
          <w:spacing w:val="-8"/>
          <w:sz w:val="24"/>
          <w:szCs w:val="24"/>
        </w:rPr>
        <w:t>»</w:t>
      </w:r>
      <w:r w:rsidR="00310738" w:rsidRPr="00381F48">
        <w:rPr>
          <w:rFonts w:ascii="Times New Roman" w:hAnsi="Times New Roman" w:cs="Times New Roman"/>
          <w:b/>
          <w:i/>
          <w:iCs/>
          <w:spacing w:val="-8"/>
          <w:sz w:val="24"/>
          <w:szCs w:val="24"/>
        </w:rPr>
        <w:t xml:space="preserve"> мая 20</w:t>
      </w:r>
      <w:r w:rsidR="002B7F12" w:rsidRPr="00381F48">
        <w:rPr>
          <w:rFonts w:ascii="Times New Roman" w:hAnsi="Times New Roman" w:cs="Times New Roman"/>
          <w:b/>
          <w:i/>
          <w:iCs/>
          <w:spacing w:val="-8"/>
          <w:sz w:val="24"/>
          <w:szCs w:val="24"/>
        </w:rPr>
        <w:t>2</w:t>
      </w:r>
      <w:r w:rsidR="00205BEF">
        <w:rPr>
          <w:rFonts w:ascii="Times New Roman" w:hAnsi="Times New Roman" w:cs="Times New Roman"/>
          <w:b/>
          <w:i/>
          <w:iCs/>
          <w:spacing w:val="-8"/>
          <w:sz w:val="24"/>
          <w:szCs w:val="24"/>
        </w:rPr>
        <w:t>3</w:t>
      </w:r>
      <w:r w:rsidR="00310738" w:rsidRPr="00381F48">
        <w:rPr>
          <w:rFonts w:ascii="Times New Roman" w:hAnsi="Times New Roman" w:cs="Times New Roman"/>
          <w:b/>
          <w:i/>
          <w:iCs/>
          <w:spacing w:val="-8"/>
          <w:sz w:val="24"/>
          <w:szCs w:val="24"/>
        </w:rPr>
        <w:t xml:space="preserve"> года</w:t>
      </w:r>
      <w:r w:rsidRPr="00381F48">
        <w:rPr>
          <w:rFonts w:ascii="Times New Roman" w:hAnsi="Times New Roman" w:cs="Times New Roman"/>
          <w:bCs/>
          <w:i/>
          <w:iCs/>
          <w:spacing w:val="-8"/>
          <w:sz w:val="24"/>
          <w:szCs w:val="24"/>
        </w:rPr>
        <w:t>, по адресу</w:t>
      </w:r>
      <w:r w:rsidR="00084E88" w:rsidRPr="00381F48">
        <w:rPr>
          <w:rFonts w:ascii="Times New Roman" w:hAnsi="Times New Roman" w:cs="Times New Roman"/>
          <w:bCs/>
          <w:i/>
          <w:iCs/>
          <w:spacing w:val="-8"/>
          <w:sz w:val="24"/>
          <w:szCs w:val="24"/>
        </w:rPr>
        <w:t xml:space="preserve">: г. Хабаровск, ул. Серышева, 47, ауд. </w:t>
      </w:r>
      <w:r w:rsidR="00205BEF">
        <w:rPr>
          <w:rFonts w:ascii="Times New Roman" w:hAnsi="Times New Roman" w:cs="Times New Roman"/>
          <w:bCs/>
          <w:i/>
          <w:iCs/>
          <w:spacing w:val="-8"/>
          <w:sz w:val="24"/>
          <w:szCs w:val="24"/>
        </w:rPr>
        <w:t>204</w:t>
      </w:r>
    </w:p>
    <w:p w14:paraId="50E2CDD6" w14:textId="77777777" w:rsidR="00712BFE" w:rsidRPr="00381F48" w:rsidRDefault="00712BFE" w:rsidP="00F21518">
      <w:pPr>
        <w:shd w:val="clear" w:color="auto" w:fill="FFFFFF"/>
        <w:spacing w:after="0" w:line="240" w:lineRule="auto"/>
        <w:jc w:val="center"/>
        <w:rPr>
          <w:rFonts w:ascii="Times New Roman" w:eastAsia="Times New Roman" w:hAnsi="Times New Roman" w:cs="Times New Roman"/>
          <w:b/>
          <w:color w:val="000000"/>
          <w:spacing w:val="-8"/>
          <w:sz w:val="24"/>
          <w:szCs w:val="24"/>
          <w:lang w:eastAsia="ru-RU"/>
        </w:rPr>
      </w:pPr>
    </w:p>
    <w:p w14:paraId="27FF61BC" w14:textId="214F9A8A" w:rsidR="001012C9" w:rsidRDefault="001012C9" w:rsidP="004802FE">
      <w:pPr>
        <w:shd w:val="clear" w:color="auto" w:fill="FFFFFF"/>
        <w:tabs>
          <w:tab w:val="left" w:pos="993"/>
        </w:tabs>
        <w:spacing w:after="0" w:line="240" w:lineRule="auto"/>
        <w:ind w:firstLine="709"/>
        <w:jc w:val="both"/>
        <w:rPr>
          <w:rFonts w:ascii="Times New Roman" w:eastAsia="Times New Roman" w:hAnsi="Times New Roman" w:cs="Times New Roman"/>
          <w:b/>
          <w:bCs/>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 xml:space="preserve">Научные направления </w:t>
      </w:r>
      <w:r w:rsidR="00961DF2" w:rsidRPr="00381F48">
        <w:rPr>
          <w:rFonts w:ascii="Times New Roman" w:eastAsia="Times New Roman" w:hAnsi="Times New Roman" w:cs="Times New Roman"/>
          <w:b/>
          <w:bCs/>
          <w:color w:val="000000"/>
          <w:spacing w:val="-8"/>
          <w:sz w:val="24"/>
          <w:szCs w:val="24"/>
          <w:lang w:eastAsia="ru-RU"/>
        </w:rPr>
        <w:t xml:space="preserve">работы </w:t>
      </w:r>
      <w:r w:rsidRPr="00381F48">
        <w:rPr>
          <w:rFonts w:ascii="Times New Roman" w:eastAsia="Times New Roman" w:hAnsi="Times New Roman" w:cs="Times New Roman"/>
          <w:b/>
          <w:bCs/>
          <w:color w:val="000000"/>
          <w:spacing w:val="-8"/>
          <w:sz w:val="24"/>
          <w:szCs w:val="24"/>
          <w:lang w:eastAsia="ru-RU"/>
        </w:rPr>
        <w:t>конференции</w:t>
      </w:r>
      <w:r w:rsidR="005F78A1" w:rsidRPr="00381F48">
        <w:rPr>
          <w:rFonts w:ascii="Times New Roman" w:eastAsia="Times New Roman" w:hAnsi="Times New Roman" w:cs="Times New Roman"/>
          <w:b/>
          <w:bCs/>
          <w:color w:val="000000"/>
          <w:spacing w:val="-8"/>
          <w:sz w:val="24"/>
          <w:szCs w:val="24"/>
          <w:lang w:eastAsia="ru-RU"/>
        </w:rPr>
        <w:t>:</w:t>
      </w:r>
    </w:p>
    <w:p w14:paraId="0E788BC5" w14:textId="3E0E1F24"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Вызовы </w:t>
      </w:r>
      <w:proofErr w:type="spellStart"/>
      <w:r>
        <w:rPr>
          <w:rFonts w:ascii="Times New Roman" w:hAnsi="Times New Roman" w:cs="Times New Roman"/>
          <w:spacing w:val="-8"/>
          <w:sz w:val="24"/>
          <w:szCs w:val="24"/>
        </w:rPr>
        <w:t>ВЭД</w:t>
      </w:r>
      <w:proofErr w:type="spellEnd"/>
      <w:r>
        <w:rPr>
          <w:rFonts w:ascii="Times New Roman" w:hAnsi="Times New Roman" w:cs="Times New Roman"/>
          <w:spacing w:val="-8"/>
          <w:sz w:val="24"/>
          <w:szCs w:val="24"/>
        </w:rPr>
        <w:t>: новые решения и поддержка бизнеса.</w:t>
      </w:r>
    </w:p>
    <w:p w14:paraId="5094D358" w14:textId="149A8ECF"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Интеграционный потенциал евразийского рынка.</w:t>
      </w:r>
    </w:p>
    <w:p w14:paraId="39087A24" w14:textId="3CC9A99B" w:rsidR="00132659" w:rsidRDefault="00132659" w:rsidP="00132659">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Внешнеэкономическое сотрудничество в условиях геополитических реалий</w:t>
      </w:r>
      <w:r w:rsidR="00C75196">
        <w:rPr>
          <w:rFonts w:ascii="Times New Roman" w:hAnsi="Times New Roman" w:cs="Times New Roman"/>
          <w:spacing w:val="-8"/>
          <w:sz w:val="24"/>
          <w:szCs w:val="24"/>
        </w:rPr>
        <w:t>.</w:t>
      </w:r>
    </w:p>
    <w:p w14:paraId="65410838" w14:textId="33E5C68B"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Цифровые технологии </w:t>
      </w:r>
      <w:proofErr w:type="spellStart"/>
      <w:r>
        <w:rPr>
          <w:rFonts w:ascii="Times New Roman" w:hAnsi="Times New Roman" w:cs="Times New Roman"/>
          <w:spacing w:val="-8"/>
          <w:sz w:val="24"/>
          <w:szCs w:val="24"/>
        </w:rPr>
        <w:t>ВЭД</w:t>
      </w:r>
      <w:proofErr w:type="spellEnd"/>
      <w:r>
        <w:rPr>
          <w:rFonts w:ascii="Times New Roman" w:hAnsi="Times New Roman" w:cs="Times New Roman"/>
          <w:spacing w:val="-8"/>
          <w:sz w:val="24"/>
          <w:szCs w:val="24"/>
        </w:rPr>
        <w:t>, логистики и таможенного сопровождения.</w:t>
      </w:r>
    </w:p>
    <w:p w14:paraId="7FACCF39" w14:textId="77777777" w:rsidR="003C7156" w:rsidRDefault="003C7156" w:rsidP="003C7156">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Таможенное администрирование в международных пунктах пропуска.</w:t>
      </w:r>
    </w:p>
    <w:p w14:paraId="10FE864F" w14:textId="54005317"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Таможенная, транспортная и логистическая инфраструктура </w:t>
      </w:r>
      <w:proofErr w:type="spellStart"/>
      <w:r>
        <w:rPr>
          <w:rFonts w:ascii="Times New Roman" w:hAnsi="Times New Roman" w:cs="Times New Roman"/>
          <w:spacing w:val="-8"/>
          <w:sz w:val="24"/>
          <w:szCs w:val="24"/>
        </w:rPr>
        <w:t>ВЭД</w:t>
      </w:r>
      <w:proofErr w:type="spellEnd"/>
      <w:r>
        <w:rPr>
          <w:rFonts w:ascii="Times New Roman" w:hAnsi="Times New Roman" w:cs="Times New Roman"/>
          <w:spacing w:val="-8"/>
          <w:sz w:val="24"/>
          <w:szCs w:val="24"/>
        </w:rPr>
        <w:t>.</w:t>
      </w:r>
    </w:p>
    <w:p w14:paraId="5B1A9249" w14:textId="4313D52F"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Трансформация цепей поставок и </w:t>
      </w:r>
      <w:proofErr w:type="spellStart"/>
      <w:r>
        <w:rPr>
          <w:rFonts w:ascii="Times New Roman" w:hAnsi="Times New Roman" w:cs="Times New Roman"/>
          <w:spacing w:val="-8"/>
          <w:sz w:val="24"/>
          <w:szCs w:val="24"/>
        </w:rPr>
        <w:t>транспортно</w:t>
      </w:r>
      <w:proofErr w:type="spellEnd"/>
      <w:r>
        <w:rPr>
          <w:rFonts w:ascii="Times New Roman" w:hAnsi="Times New Roman" w:cs="Times New Roman"/>
          <w:spacing w:val="-8"/>
          <w:sz w:val="24"/>
          <w:szCs w:val="24"/>
        </w:rPr>
        <w:t xml:space="preserve"> -логистических потоков.</w:t>
      </w:r>
    </w:p>
    <w:p w14:paraId="01CE2A9E" w14:textId="144B6ECA" w:rsidR="00F92AD7" w:rsidRDefault="00F92AD7" w:rsidP="00D81D3F">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Интеллектуальный </w:t>
      </w:r>
      <w:proofErr w:type="spellStart"/>
      <w:r>
        <w:rPr>
          <w:rFonts w:ascii="Times New Roman" w:hAnsi="Times New Roman" w:cs="Times New Roman"/>
          <w:spacing w:val="-8"/>
          <w:sz w:val="24"/>
          <w:szCs w:val="24"/>
        </w:rPr>
        <w:t>постконтроль</w:t>
      </w:r>
      <w:proofErr w:type="spellEnd"/>
      <w:r>
        <w:rPr>
          <w:rFonts w:ascii="Times New Roman" w:hAnsi="Times New Roman" w:cs="Times New Roman"/>
          <w:spacing w:val="-8"/>
          <w:sz w:val="24"/>
          <w:szCs w:val="24"/>
        </w:rPr>
        <w:t>.</w:t>
      </w:r>
    </w:p>
    <w:p w14:paraId="0C79AACD" w14:textId="577730B6" w:rsidR="00236192" w:rsidRDefault="00760BC5" w:rsidP="000168F2">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sidRPr="00236192">
        <w:rPr>
          <w:rFonts w:ascii="Times New Roman" w:hAnsi="Times New Roman" w:cs="Times New Roman"/>
          <w:spacing w:val="-8"/>
          <w:sz w:val="24"/>
          <w:szCs w:val="24"/>
        </w:rPr>
        <w:t xml:space="preserve">Проблемы </w:t>
      </w:r>
      <w:r w:rsidR="00236192" w:rsidRPr="00236192">
        <w:rPr>
          <w:rFonts w:ascii="Times New Roman" w:hAnsi="Times New Roman" w:cs="Times New Roman"/>
          <w:spacing w:val="-8"/>
          <w:sz w:val="24"/>
          <w:szCs w:val="24"/>
        </w:rPr>
        <w:t xml:space="preserve">юридической науки и правоприменительной практики </w:t>
      </w:r>
      <w:r w:rsidR="00236192">
        <w:rPr>
          <w:rFonts w:ascii="Times New Roman" w:hAnsi="Times New Roman" w:cs="Times New Roman"/>
          <w:spacing w:val="-8"/>
          <w:sz w:val="24"/>
          <w:szCs w:val="24"/>
        </w:rPr>
        <w:t>во внешнеторговой деятельности и сфере таможенного дела.</w:t>
      </w:r>
    </w:p>
    <w:p w14:paraId="1294A8FC" w14:textId="40980EA6" w:rsidR="00236192" w:rsidRPr="00236192" w:rsidRDefault="00236192" w:rsidP="000168F2">
      <w:pPr>
        <w:pStyle w:val="a9"/>
        <w:numPr>
          <w:ilvl w:val="0"/>
          <w:numId w:val="12"/>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Психологическая безопасность специалиста таможенных органов.</w:t>
      </w:r>
    </w:p>
    <w:p w14:paraId="2CE60663" w14:textId="5F863C51" w:rsidR="00F92AD7" w:rsidRDefault="00F92AD7" w:rsidP="00236192">
      <w:pPr>
        <w:pStyle w:val="a9"/>
        <w:tabs>
          <w:tab w:val="left" w:pos="993"/>
        </w:tabs>
        <w:spacing w:after="0" w:line="240" w:lineRule="auto"/>
        <w:ind w:left="709"/>
        <w:jc w:val="both"/>
        <w:rPr>
          <w:rFonts w:ascii="Times New Roman" w:hAnsi="Times New Roman" w:cs="Times New Roman"/>
          <w:spacing w:val="-8"/>
          <w:sz w:val="24"/>
          <w:szCs w:val="24"/>
        </w:rPr>
      </w:pPr>
    </w:p>
    <w:p w14:paraId="60C73A85" w14:textId="77777777" w:rsidR="00132659" w:rsidRPr="00132659" w:rsidRDefault="00132659" w:rsidP="00132659">
      <w:pPr>
        <w:tabs>
          <w:tab w:val="left" w:pos="993"/>
        </w:tabs>
        <w:spacing w:after="0" w:line="240" w:lineRule="auto"/>
        <w:jc w:val="both"/>
        <w:rPr>
          <w:rFonts w:ascii="Times New Roman" w:hAnsi="Times New Roman" w:cs="Times New Roman"/>
          <w:spacing w:val="-8"/>
          <w:sz w:val="24"/>
          <w:szCs w:val="24"/>
        </w:rPr>
      </w:pPr>
    </w:p>
    <w:p w14:paraId="76118F70" w14:textId="77777777" w:rsidR="00C84565" w:rsidRPr="00381F48" w:rsidRDefault="00C84565" w:rsidP="00D81D3F">
      <w:pPr>
        <w:tabs>
          <w:tab w:val="left" w:pos="993"/>
        </w:tabs>
        <w:spacing w:after="0" w:line="240" w:lineRule="auto"/>
        <w:jc w:val="both"/>
        <w:rPr>
          <w:rFonts w:ascii="Times New Roman" w:hAnsi="Times New Roman" w:cs="Times New Roman"/>
          <w:spacing w:val="-8"/>
          <w:sz w:val="24"/>
          <w:szCs w:val="24"/>
        </w:rPr>
      </w:pPr>
    </w:p>
    <w:p w14:paraId="623B7C71" w14:textId="77777777" w:rsidR="00381F48" w:rsidRPr="00381F48" w:rsidRDefault="00381F48" w:rsidP="003C13D4">
      <w:pPr>
        <w:spacing w:after="0" w:line="240" w:lineRule="auto"/>
        <w:jc w:val="both"/>
        <w:rPr>
          <w:rFonts w:ascii="Times New Roman" w:hAnsi="Times New Roman" w:cs="Times New Roman"/>
          <w:spacing w:val="-8"/>
          <w:sz w:val="24"/>
          <w:szCs w:val="24"/>
        </w:rPr>
      </w:pPr>
    </w:p>
    <w:p w14:paraId="4D720CA7" w14:textId="6CA97CD9" w:rsidR="003255DA" w:rsidRPr="00381F48" w:rsidRDefault="00084E88" w:rsidP="00943EFD">
      <w:pPr>
        <w:shd w:val="clear" w:color="auto" w:fill="FFFFFF"/>
        <w:spacing w:after="0" w:line="240" w:lineRule="auto"/>
        <w:jc w:val="center"/>
        <w:rPr>
          <w:rFonts w:ascii="Times New Roman" w:eastAsia="Times New Roman" w:hAnsi="Times New Roman" w:cs="Times New Roman"/>
          <w:b/>
          <w:bCs/>
          <w:iCs/>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Приглашаем студентов и магистрантов</w:t>
      </w:r>
      <w:r w:rsidR="00026A52" w:rsidRPr="00381F48">
        <w:rPr>
          <w:rFonts w:ascii="Times New Roman" w:eastAsia="Times New Roman" w:hAnsi="Times New Roman" w:cs="Times New Roman"/>
          <w:b/>
          <w:bCs/>
          <w:color w:val="000000"/>
          <w:spacing w:val="-8"/>
          <w:sz w:val="24"/>
          <w:szCs w:val="24"/>
          <w:lang w:eastAsia="ru-RU"/>
        </w:rPr>
        <w:t xml:space="preserve"> </w:t>
      </w:r>
      <w:r w:rsidR="003255DA" w:rsidRPr="00381F48">
        <w:rPr>
          <w:rFonts w:ascii="Times New Roman" w:eastAsia="Times New Roman" w:hAnsi="Times New Roman" w:cs="Times New Roman"/>
          <w:b/>
          <w:bCs/>
          <w:iCs/>
          <w:color w:val="000000"/>
          <w:spacing w:val="-8"/>
          <w:sz w:val="24"/>
          <w:szCs w:val="24"/>
          <w:lang w:eastAsia="ru-RU"/>
        </w:rPr>
        <w:t xml:space="preserve">принять участие в </w:t>
      </w:r>
    </w:p>
    <w:p w14:paraId="2B5C5217" w14:textId="19F9C6FF" w:rsidR="003255DA" w:rsidRPr="00381F48" w:rsidRDefault="007E236D" w:rsidP="00943EFD">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ru-RU"/>
        </w:rPr>
      </w:pPr>
      <w:r w:rsidRPr="00381F48">
        <w:rPr>
          <w:rFonts w:ascii="Times New Roman" w:eastAsia="Times New Roman" w:hAnsi="Times New Roman" w:cs="Times New Roman"/>
          <w:b/>
          <w:bCs/>
          <w:iCs/>
          <w:color w:val="000000"/>
          <w:spacing w:val="-8"/>
          <w:sz w:val="24"/>
          <w:szCs w:val="24"/>
          <w:lang w:val="en-US" w:eastAsia="ru-RU"/>
        </w:rPr>
        <w:t>V</w:t>
      </w:r>
      <w:r w:rsidR="001310F1">
        <w:rPr>
          <w:rFonts w:ascii="Times New Roman" w:eastAsia="Times New Roman" w:hAnsi="Times New Roman" w:cs="Times New Roman"/>
          <w:b/>
          <w:bCs/>
          <w:iCs/>
          <w:color w:val="000000"/>
          <w:spacing w:val="-8"/>
          <w:sz w:val="24"/>
          <w:szCs w:val="24"/>
          <w:lang w:val="en-US" w:eastAsia="ru-RU"/>
        </w:rPr>
        <w:t>I</w:t>
      </w:r>
      <w:r w:rsidR="00220FC6" w:rsidRPr="00381F48">
        <w:rPr>
          <w:rFonts w:ascii="Times New Roman" w:eastAsia="Times New Roman" w:hAnsi="Times New Roman" w:cs="Times New Roman"/>
          <w:b/>
          <w:bCs/>
          <w:iCs/>
          <w:color w:val="000000"/>
          <w:spacing w:val="-8"/>
          <w:sz w:val="24"/>
          <w:szCs w:val="24"/>
          <w:lang w:eastAsia="ru-RU"/>
        </w:rPr>
        <w:t xml:space="preserve"> </w:t>
      </w:r>
      <w:r w:rsidR="00084E88" w:rsidRPr="00381F48">
        <w:rPr>
          <w:rFonts w:ascii="Times New Roman" w:eastAsia="Times New Roman" w:hAnsi="Times New Roman" w:cs="Times New Roman"/>
          <w:b/>
          <w:bCs/>
          <w:color w:val="000000"/>
          <w:spacing w:val="-8"/>
          <w:sz w:val="24"/>
          <w:szCs w:val="24"/>
          <w:lang w:eastAsia="ru-RU"/>
        </w:rPr>
        <w:t>Всероссийской студенческой научно – практической конференции</w:t>
      </w:r>
    </w:p>
    <w:p w14:paraId="38212975" w14:textId="77777777" w:rsidR="00943EFD" w:rsidRPr="00381F48" w:rsidRDefault="00943EFD" w:rsidP="00943EFD">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ru-RU"/>
        </w:rPr>
      </w:pPr>
    </w:p>
    <w:p w14:paraId="6B403489" w14:textId="77777777" w:rsidR="00084E88" w:rsidRPr="00381F48" w:rsidRDefault="00943EFD" w:rsidP="00943EFD">
      <w:pPr>
        <w:shd w:val="clear" w:color="auto" w:fill="FFFFFF"/>
        <w:spacing w:after="0" w:line="240" w:lineRule="auto"/>
        <w:jc w:val="center"/>
        <w:rPr>
          <w:rFonts w:ascii="Times New Roman" w:eastAsia="Times New Roman" w:hAnsi="Times New Roman" w:cs="Times New Roman"/>
          <w:b/>
          <w:bCs/>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 xml:space="preserve"> «АКТУАЛЬНЫЕ ПРОБЛЕМЫ ТЕОРИИ И ПРАКТИКИ ТАМОЖЕННОГО ДЕЛА», </w:t>
      </w:r>
    </w:p>
    <w:p w14:paraId="192C4D1B" w14:textId="77777777" w:rsidR="00BA1149" w:rsidRPr="00381F48" w:rsidRDefault="00BA1149" w:rsidP="00084E88">
      <w:pPr>
        <w:shd w:val="clear" w:color="auto" w:fill="FFFFFF"/>
        <w:spacing w:after="0" w:line="240" w:lineRule="auto"/>
        <w:ind w:firstLine="993"/>
        <w:jc w:val="center"/>
        <w:rPr>
          <w:rFonts w:ascii="Times New Roman" w:eastAsia="Times New Roman" w:hAnsi="Times New Roman" w:cs="Times New Roman"/>
          <w:b/>
          <w:bCs/>
          <w:color w:val="000000"/>
          <w:spacing w:val="-8"/>
          <w:sz w:val="24"/>
          <w:szCs w:val="24"/>
          <w:lang w:eastAsia="ru-RU"/>
        </w:rPr>
      </w:pPr>
    </w:p>
    <w:p w14:paraId="5396B67C" w14:textId="598E7E7C" w:rsidR="00316164" w:rsidRPr="00381F48" w:rsidRDefault="00BA1149" w:rsidP="0051550C">
      <w:pPr>
        <w:shd w:val="clear" w:color="auto" w:fill="FFFFFF"/>
        <w:spacing w:after="0" w:line="240" w:lineRule="auto"/>
        <w:jc w:val="center"/>
        <w:rPr>
          <w:rFonts w:ascii="Times New Roman" w:hAnsi="Times New Roman" w:cs="Times New Roman"/>
          <w:bCs/>
          <w:spacing w:val="-8"/>
          <w:sz w:val="24"/>
          <w:szCs w:val="24"/>
        </w:rPr>
      </w:pPr>
      <w:r w:rsidRPr="00381F48">
        <w:rPr>
          <w:rFonts w:ascii="Times New Roman" w:hAnsi="Times New Roman" w:cs="Times New Roman"/>
          <w:bCs/>
          <w:i/>
          <w:iCs/>
          <w:spacing w:val="-8"/>
          <w:sz w:val="24"/>
          <w:szCs w:val="24"/>
        </w:rPr>
        <w:t xml:space="preserve">которая состоится </w:t>
      </w:r>
      <w:r w:rsidRPr="00381F48">
        <w:rPr>
          <w:rFonts w:ascii="Times New Roman" w:hAnsi="Times New Roman" w:cs="Times New Roman"/>
          <w:b/>
          <w:i/>
          <w:iCs/>
          <w:spacing w:val="-8"/>
          <w:sz w:val="24"/>
          <w:szCs w:val="24"/>
        </w:rPr>
        <w:t>«</w:t>
      </w:r>
      <w:r w:rsidR="001310F1" w:rsidRPr="001310F1">
        <w:rPr>
          <w:rFonts w:ascii="Times New Roman" w:hAnsi="Times New Roman" w:cs="Times New Roman"/>
          <w:b/>
          <w:i/>
          <w:iCs/>
          <w:spacing w:val="-8"/>
          <w:sz w:val="24"/>
          <w:szCs w:val="24"/>
        </w:rPr>
        <w:t>11-12</w:t>
      </w:r>
      <w:r w:rsidRPr="00381F48">
        <w:rPr>
          <w:rFonts w:ascii="Times New Roman" w:hAnsi="Times New Roman" w:cs="Times New Roman"/>
          <w:b/>
          <w:i/>
          <w:iCs/>
          <w:spacing w:val="-8"/>
          <w:sz w:val="24"/>
          <w:szCs w:val="24"/>
        </w:rPr>
        <w:t>» мая 202</w:t>
      </w:r>
      <w:r w:rsidR="001310F1" w:rsidRPr="001310F1">
        <w:rPr>
          <w:rFonts w:ascii="Times New Roman" w:hAnsi="Times New Roman" w:cs="Times New Roman"/>
          <w:b/>
          <w:i/>
          <w:iCs/>
          <w:spacing w:val="-8"/>
          <w:sz w:val="24"/>
          <w:szCs w:val="24"/>
        </w:rPr>
        <w:t>3</w:t>
      </w:r>
      <w:r w:rsidRPr="00381F48">
        <w:rPr>
          <w:rFonts w:ascii="Times New Roman" w:hAnsi="Times New Roman" w:cs="Times New Roman"/>
          <w:b/>
          <w:i/>
          <w:iCs/>
          <w:spacing w:val="-8"/>
          <w:sz w:val="24"/>
          <w:szCs w:val="24"/>
        </w:rPr>
        <w:t xml:space="preserve"> года</w:t>
      </w:r>
      <w:r w:rsidRPr="00381F48">
        <w:rPr>
          <w:rFonts w:ascii="Times New Roman" w:hAnsi="Times New Roman" w:cs="Times New Roman"/>
          <w:bCs/>
          <w:spacing w:val="-8"/>
          <w:sz w:val="24"/>
          <w:szCs w:val="24"/>
        </w:rPr>
        <w:t>, по адресу: г. Хабаровск, ул. Серышева, 47,</w:t>
      </w:r>
    </w:p>
    <w:p w14:paraId="57E39D4B" w14:textId="73FBBC6F" w:rsidR="00BA1149" w:rsidRPr="001310F1" w:rsidRDefault="00BA1149" w:rsidP="0051550C">
      <w:pPr>
        <w:shd w:val="clear" w:color="auto" w:fill="FFFFFF"/>
        <w:spacing w:after="0" w:line="240" w:lineRule="auto"/>
        <w:jc w:val="center"/>
        <w:rPr>
          <w:rFonts w:ascii="Times New Roman" w:hAnsi="Times New Roman" w:cs="Times New Roman"/>
          <w:bCs/>
          <w:i/>
          <w:iCs/>
          <w:spacing w:val="-8"/>
          <w:sz w:val="24"/>
          <w:szCs w:val="24"/>
        </w:rPr>
      </w:pPr>
      <w:r w:rsidRPr="00381F48">
        <w:rPr>
          <w:rFonts w:ascii="Times New Roman" w:eastAsia="Times New Roman" w:hAnsi="Times New Roman" w:cs="Times New Roman"/>
          <w:i/>
          <w:iCs/>
          <w:color w:val="000000"/>
          <w:spacing w:val="-8"/>
          <w:sz w:val="24"/>
          <w:szCs w:val="24"/>
          <w:lang w:eastAsia="ru-RU"/>
        </w:rPr>
        <w:t xml:space="preserve">кафедра «Таможенное право и служебная деятельность», </w:t>
      </w:r>
      <w:r w:rsidRPr="00381F48">
        <w:rPr>
          <w:rFonts w:ascii="Times New Roman" w:hAnsi="Times New Roman" w:cs="Times New Roman"/>
          <w:bCs/>
          <w:i/>
          <w:iCs/>
          <w:spacing w:val="-8"/>
          <w:sz w:val="24"/>
          <w:szCs w:val="24"/>
        </w:rPr>
        <w:t xml:space="preserve">ауд. </w:t>
      </w:r>
      <w:r w:rsidR="001310F1" w:rsidRPr="001310F1">
        <w:rPr>
          <w:rFonts w:ascii="Times New Roman" w:hAnsi="Times New Roman" w:cs="Times New Roman"/>
          <w:bCs/>
          <w:i/>
          <w:iCs/>
          <w:spacing w:val="-8"/>
          <w:sz w:val="24"/>
          <w:szCs w:val="24"/>
        </w:rPr>
        <w:t>204</w:t>
      </w:r>
    </w:p>
    <w:p w14:paraId="521635D0" w14:textId="77777777" w:rsidR="00BA1149" w:rsidRPr="00381F48" w:rsidRDefault="00BA1149" w:rsidP="00DF7AC5">
      <w:pPr>
        <w:shd w:val="clear" w:color="auto" w:fill="FFFFFF"/>
        <w:spacing w:after="0" w:line="240" w:lineRule="auto"/>
        <w:jc w:val="both"/>
        <w:rPr>
          <w:rFonts w:ascii="Times New Roman" w:eastAsia="Times New Roman" w:hAnsi="Times New Roman" w:cs="Times New Roman"/>
          <w:b/>
          <w:bCs/>
          <w:color w:val="000000"/>
          <w:spacing w:val="-8"/>
          <w:sz w:val="24"/>
          <w:szCs w:val="24"/>
          <w:lang w:eastAsia="ru-RU"/>
        </w:rPr>
      </w:pPr>
    </w:p>
    <w:p w14:paraId="391B5829" w14:textId="77777777" w:rsidR="00BA1149" w:rsidRPr="00381F48" w:rsidRDefault="00BA1149" w:rsidP="004802FE">
      <w:pPr>
        <w:shd w:val="clear" w:color="auto" w:fill="FFFFFF"/>
        <w:spacing w:after="0" w:line="240" w:lineRule="auto"/>
        <w:ind w:firstLine="709"/>
        <w:jc w:val="both"/>
        <w:rPr>
          <w:rFonts w:ascii="Times New Roman" w:eastAsia="Times New Roman" w:hAnsi="Times New Roman" w:cs="Times New Roman"/>
          <w:spacing w:val="-8"/>
          <w:sz w:val="24"/>
          <w:szCs w:val="24"/>
          <w:lang w:eastAsia="ru-RU"/>
        </w:rPr>
      </w:pPr>
      <w:r w:rsidRPr="00381F48">
        <w:rPr>
          <w:rFonts w:ascii="Times New Roman" w:eastAsia="Times New Roman" w:hAnsi="Times New Roman" w:cs="Times New Roman"/>
          <w:b/>
          <w:bCs/>
          <w:spacing w:val="-8"/>
          <w:sz w:val="24"/>
          <w:szCs w:val="24"/>
          <w:lang w:eastAsia="ru-RU"/>
        </w:rPr>
        <w:t>Научные направления работы конференции:</w:t>
      </w:r>
    </w:p>
    <w:p w14:paraId="6643B85C" w14:textId="77777777" w:rsidR="004351D4" w:rsidRDefault="004351D4"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sidRPr="00381F48">
        <w:rPr>
          <w:rFonts w:ascii="Times New Roman" w:hAnsi="Times New Roman" w:cs="Times New Roman"/>
          <w:spacing w:val="-8"/>
          <w:sz w:val="24"/>
          <w:szCs w:val="24"/>
        </w:rPr>
        <w:t xml:space="preserve">Вызовы 21 века и их влияние на </w:t>
      </w:r>
      <w:proofErr w:type="spellStart"/>
      <w:r w:rsidRPr="00381F48">
        <w:rPr>
          <w:rFonts w:ascii="Times New Roman" w:hAnsi="Times New Roman" w:cs="Times New Roman"/>
          <w:spacing w:val="-8"/>
          <w:sz w:val="24"/>
          <w:szCs w:val="24"/>
        </w:rPr>
        <w:t>ВЭД</w:t>
      </w:r>
      <w:proofErr w:type="spellEnd"/>
      <w:r w:rsidRPr="00381F48">
        <w:rPr>
          <w:rFonts w:ascii="Times New Roman" w:hAnsi="Times New Roman" w:cs="Times New Roman"/>
          <w:spacing w:val="-8"/>
          <w:sz w:val="24"/>
          <w:szCs w:val="24"/>
        </w:rPr>
        <w:t>, логистику, таможенное администрирование.</w:t>
      </w:r>
    </w:p>
    <w:p w14:paraId="50C3C54B" w14:textId="77777777" w:rsidR="004351D4" w:rsidRDefault="004351D4" w:rsidP="004351D4">
      <w:pPr>
        <w:pStyle w:val="a9"/>
        <w:numPr>
          <w:ilvl w:val="0"/>
          <w:numId w:val="23"/>
        </w:numPr>
        <w:tabs>
          <w:tab w:val="left" w:pos="993"/>
        </w:tabs>
        <w:spacing w:after="0" w:line="240" w:lineRule="auto"/>
        <w:ind w:firstLine="207"/>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Логистические пути и транспортные коридоры </w:t>
      </w:r>
      <w:proofErr w:type="spellStart"/>
      <w:r>
        <w:rPr>
          <w:rFonts w:ascii="Times New Roman" w:hAnsi="Times New Roman" w:cs="Times New Roman"/>
          <w:spacing w:val="-8"/>
          <w:sz w:val="24"/>
          <w:szCs w:val="24"/>
        </w:rPr>
        <w:t>ВЭД</w:t>
      </w:r>
      <w:proofErr w:type="spellEnd"/>
      <w:r>
        <w:rPr>
          <w:rFonts w:ascii="Times New Roman" w:hAnsi="Times New Roman" w:cs="Times New Roman"/>
          <w:spacing w:val="-8"/>
          <w:sz w:val="24"/>
          <w:szCs w:val="24"/>
        </w:rPr>
        <w:t>.</w:t>
      </w:r>
    </w:p>
    <w:p w14:paraId="762C772E" w14:textId="59EF6A09" w:rsidR="00C75196" w:rsidRPr="004351D4" w:rsidRDefault="00C75196" w:rsidP="004351D4">
      <w:pPr>
        <w:pStyle w:val="a9"/>
        <w:numPr>
          <w:ilvl w:val="0"/>
          <w:numId w:val="23"/>
        </w:numPr>
        <w:tabs>
          <w:tab w:val="left" w:pos="993"/>
        </w:tabs>
        <w:spacing w:after="0" w:line="240" w:lineRule="auto"/>
        <w:ind w:firstLine="207"/>
        <w:jc w:val="both"/>
        <w:rPr>
          <w:rFonts w:ascii="Times New Roman" w:hAnsi="Times New Roman" w:cs="Times New Roman"/>
          <w:spacing w:val="-8"/>
          <w:sz w:val="24"/>
          <w:szCs w:val="24"/>
        </w:rPr>
      </w:pPr>
      <w:r w:rsidRPr="004351D4">
        <w:rPr>
          <w:rFonts w:ascii="Times New Roman" w:hAnsi="Times New Roman" w:cs="Times New Roman"/>
          <w:spacing w:val="-8"/>
          <w:sz w:val="24"/>
          <w:szCs w:val="24"/>
        </w:rPr>
        <w:t>Мультимодальные перевозки внешнеторговых перевозок грузов.</w:t>
      </w:r>
    </w:p>
    <w:p w14:paraId="5C05BBD5" w14:textId="77777777" w:rsidR="004351D4" w:rsidRDefault="004351D4"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Электронные таможни и интеллектуальные пункты пропуска.</w:t>
      </w:r>
    </w:p>
    <w:p w14:paraId="4ABE4910" w14:textId="0264C64E" w:rsidR="00C75196" w:rsidRPr="00C75196" w:rsidRDefault="00C75196"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sidRPr="00381F48">
        <w:rPr>
          <w:rFonts w:ascii="Times New Roman" w:hAnsi="Times New Roman" w:cs="Times New Roman"/>
          <w:spacing w:val="-8"/>
          <w:sz w:val="24"/>
          <w:szCs w:val="24"/>
          <w:shd w:val="clear" w:color="auto" w:fill="FFFFFF"/>
        </w:rPr>
        <w:t>Таможенный контроль</w:t>
      </w:r>
      <w:r>
        <w:rPr>
          <w:rFonts w:ascii="Times New Roman" w:hAnsi="Times New Roman" w:cs="Times New Roman"/>
          <w:spacing w:val="-8"/>
          <w:sz w:val="24"/>
          <w:szCs w:val="24"/>
          <w:shd w:val="clear" w:color="auto" w:fill="FFFFFF"/>
        </w:rPr>
        <w:t xml:space="preserve"> в пунктах пропуска</w:t>
      </w:r>
      <w:r w:rsidRPr="00381F48">
        <w:rPr>
          <w:rFonts w:ascii="Times New Roman" w:hAnsi="Times New Roman" w:cs="Times New Roman"/>
          <w:spacing w:val="-8"/>
          <w:sz w:val="24"/>
          <w:szCs w:val="24"/>
          <w:shd w:val="clear" w:color="auto" w:fill="FFFFFF"/>
        </w:rPr>
        <w:t>: проблемы и перспективы развития.</w:t>
      </w:r>
    </w:p>
    <w:p w14:paraId="657CD385" w14:textId="1948920D" w:rsidR="004351D4" w:rsidRDefault="004351D4"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Правонарушения в области таможенного дела.</w:t>
      </w:r>
    </w:p>
    <w:p w14:paraId="1017CDC3" w14:textId="0F8E65AE" w:rsidR="00B700AA" w:rsidRDefault="00B700AA"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Деловые коммуникации в сфере </w:t>
      </w:r>
      <w:proofErr w:type="spellStart"/>
      <w:r>
        <w:rPr>
          <w:rFonts w:ascii="Times New Roman" w:hAnsi="Times New Roman" w:cs="Times New Roman"/>
          <w:spacing w:val="-8"/>
          <w:sz w:val="24"/>
          <w:szCs w:val="24"/>
        </w:rPr>
        <w:t>ВЭД</w:t>
      </w:r>
      <w:proofErr w:type="spellEnd"/>
      <w:r>
        <w:rPr>
          <w:rFonts w:ascii="Times New Roman" w:hAnsi="Times New Roman" w:cs="Times New Roman"/>
          <w:spacing w:val="-8"/>
          <w:sz w:val="24"/>
          <w:szCs w:val="24"/>
        </w:rPr>
        <w:t>, логистики и таможенного дела.</w:t>
      </w:r>
    </w:p>
    <w:p w14:paraId="64DF7DAE" w14:textId="6DB66FB2" w:rsidR="00B43ABD" w:rsidRDefault="00B43ABD"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Актуальные аспекты юридической науки в таможенном деле.</w:t>
      </w:r>
    </w:p>
    <w:p w14:paraId="1953BA1A" w14:textId="419D7EF2" w:rsidR="004351D4" w:rsidRDefault="004351D4" w:rsidP="004351D4">
      <w:pPr>
        <w:pStyle w:val="a9"/>
        <w:numPr>
          <w:ilvl w:val="0"/>
          <w:numId w:val="23"/>
        </w:numPr>
        <w:tabs>
          <w:tab w:val="left" w:pos="993"/>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Легендарные имена российской таможни.</w:t>
      </w:r>
    </w:p>
    <w:p w14:paraId="3B069F85" w14:textId="565456EA" w:rsidR="004351D4" w:rsidRPr="004351D4" w:rsidRDefault="004351D4" w:rsidP="004351D4">
      <w:pPr>
        <w:tabs>
          <w:tab w:val="left" w:pos="993"/>
        </w:tabs>
        <w:spacing w:after="0" w:line="240" w:lineRule="auto"/>
        <w:ind w:left="142"/>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w:t>
      </w:r>
    </w:p>
    <w:p w14:paraId="7FB4967F" w14:textId="77777777" w:rsidR="001310F1" w:rsidRDefault="001310F1" w:rsidP="00D81D3F">
      <w:pPr>
        <w:pStyle w:val="a9"/>
        <w:tabs>
          <w:tab w:val="left" w:pos="993"/>
        </w:tabs>
        <w:spacing w:after="0" w:line="240" w:lineRule="auto"/>
        <w:jc w:val="both"/>
        <w:rPr>
          <w:rFonts w:ascii="Times New Roman" w:eastAsia="Times New Roman" w:hAnsi="Times New Roman" w:cs="Times New Roman"/>
          <w:b/>
          <w:bCs/>
          <w:color w:val="000000"/>
          <w:spacing w:val="-8"/>
          <w:sz w:val="24"/>
          <w:szCs w:val="24"/>
          <w:lang w:eastAsia="ru-RU"/>
        </w:rPr>
      </w:pPr>
    </w:p>
    <w:p w14:paraId="1BCF6706" w14:textId="56B72649" w:rsidR="001012C9" w:rsidRPr="00381F48" w:rsidRDefault="001012C9" w:rsidP="00D81D3F">
      <w:pPr>
        <w:pStyle w:val="a9"/>
        <w:tabs>
          <w:tab w:val="left" w:pos="993"/>
        </w:tabs>
        <w:spacing w:after="0" w:line="240" w:lineRule="auto"/>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Форма проведения конференци</w:t>
      </w:r>
      <w:r w:rsidR="001310F1">
        <w:rPr>
          <w:rFonts w:ascii="Times New Roman" w:eastAsia="Times New Roman" w:hAnsi="Times New Roman" w:cs="Times New Roman"/>
          <w:b/>
          <w:bCs/>
          <w:color w:val="000000"/>
          <w:spacing w:val="-8"/>
          <w:sz w:val="24"/>
          <w:szCs w:val="24"/>
          <w:lang w:eastAsia="ru-RU"/>
        </w:rPr>
        <w:t>й</w:t>
      </w:r>
      <w:r w:rsidR="00433FFE" w:rsidRPr="00381F48">
        <w:rPr>
          <w:rFonts w:ascii="Times New Roman" w:eastAsia="Times New Roman" w:hAnsi="Times New Roman" w:cs="Times New Roman"/>
          <w:b/>
          <w:color w:val="000000"/>
          <w:spacing w:val="-8"/>
          <w:sz w:val="24"/>
          <w:szCs w:val="24"/>
          <w:lang w:eastAsia="ru-RU"/>
        </w:rPr>
        <w:t>:</w:t>
      </w:r>
      <w:r w:rsidR="00DF7AC5" w:rsidRPr="00381F48">
        <w:rPr>
          <w:rFonts w:ascii="Times New Roman" w:eastAsia="Times New Roman" w:hAnsi="Times New Roman" w:cs="Times New Roman"/>
          <w:color w:val="000000"/>
          <w:spacing w:val="-8"/>
          <w:sz w:val="24"/>
          <w:szCs w:val="24"/>
          <w:lang w:eastAsia="ru-RU"/>
        </w:rPr>
        <w:t xml:space="preserve"> очная и заочная</w:t>
      </w:r>
      <w:r w:rsidRPr="00381F48">
        <w:rPr>
          <w:rFonts w:ascii="Times New Roman" w:eastAsia="Times New Roman" w:hAnsi="Times New Roman" w:cs="Times New Roman"/>
          <w:color w:val="000000"/>
          <w:spacing w:val="-8"/>
          <w:sz w:val="24"/>
          <w:szCs w:val="24"/>
          <w:lang w:eastAsia="ru-RU"/>
        </w:rPr>
        <w:t>.</w:t>
      </w:r>
    </w:p>
    <w:p w14:paraId="7EB013DD" w14:textId="3D277011" w:rsidR="005B367A" w:rsidRPr="00381F48" w:rsidRDefault="002745C2" w:rsidP="0051550C">
      <w:pPr>
        <w:shd w:val="clear" w:color="auto" w:fill="FFFFFF"/>
        <w:spacing w:after="0" w:line="240" w:lineRule="auto"/>
        <w:ind w:firstLine="709"/>
        <w:jc w:val="both"/>
        <w:rPr>
          <w:rFonts w:ascii="Times New Roman" w:hAnsi="Times New Roman" w:cs="Times New Roman"/>
          <w:bCs/>
          <w:spacing w:val="-8"/>
          <w:sz w:val="24"/>
          <w:szCs w:val="24"/>
        </w:rPr>
      </w:pPr>
      <w:r w:rsidRPr="00381F48">
        <w:rPr>
          <w:rFonts w:ascii="Times New Roman" w:eastAsia="Times New Roman" w:hAnsi="Times New Roman" w:cs="Times New Roman"/>
          <w:bCs/>
          <w:iCs/>
          <w:color w:val="000000"/>
          <w:spacing w:val="-8"/>
          <w:sz w:val="24"/>
          <w:szCs w:val="24"/>
          <w:lang w:eastAsia="ru-RU"/>
        </w:rPr>
        <w:t xml:space="preserve">Очное участие предполагает включение автора в программу конференции и его выступление с </w:t>
      </w:r>
      <w:r w:rsidRPr="00381F48">
        <w:rPr>
          <w:rFonts w:ascii="Times New Roman" w:eastAsia="Times New Roman" w:hAnsi="Times New Roman" w:cs="Times New Roman"/>
          <w:color w:val="000000"/>
          <w:spacing w:val="-8"/>
          <w:sz w:val="24"/>
          <w:szCs w:val="24"/>
          <w:lang w:eastAsia="ru-RU"/>
        </w:rPr>
        <w:t>устным</w:t>
      </w:r>
      <w:r w:rsidR="00026A52" w:rsidRPr="00381F48">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color w:val="000000"/>
          <w:spacing w:val="-8"/>
          <w:sz w:val="24"/>
          <w:szCs w:val="24"/>
          <w:lang w:eastAsia="ru-RU"/>
        </w:rPr>
        <w:t>докладом (</w:t>
      </w:r>
      <w:r w:rsidR="001052B2" w:rsidRPr="00381F48">
        <w:rPr>
          <w:rFonts w:ascii="Times New Roman" w:eastAsia="Times New Roman" w:hAnsi="Times New Roman" w:cs="Times New Roman"/>
          <w:color w:val="000000"/>
          <w:spacing w:val="-8"/>
          <w:sz w:val="24"/>
          <w:szCs w:val="24"/>
          <w:lang w:eastAsia="ru-RU"/>
        </w:rPr>
        <w:t>до 6</w:t>
      </w:r>
      <w:r w:rsidRPr="00381F48">
        <w:rPr>
          <w:rFonts w:ascii="Times New Roman" w:eastAsia="Times New Roman" w:hAnsi="Times New Roman" w:cs="Times New Roman"/>
          <w:color w:val="000000"/>
          <w:spacing w:val="-8"/>
          <w:sz w:val="24"/>
          <w:szCs w:val="24"/>
          <w:lang w:eastAsia="ru-RU"/>
        </w:rPr>
        <w:t xml:space="preserve"> мин)</w:t>
      </w:r>
      <w:r w:rsidR="003C13D4" w:rsidRPr="00381F48">
        <w:rPr>
          <w:rFonts w:ascii="Times New Roman" w:eastAsia="Times New Roman" w:hAnsi="Times New Roman" w:cs="Times New Roman"/>
          <w:color w:val="000000"/>
          <w:spacing w:val="-8"/>
          <w:sz w:val="24"/>
          <w:szCs w:val="24"/>
          <w:lang w:eastAsia="ru-RU"/>
        </w:rPr>
        <w:t xml:space="preserve">, </w:t>
      </w:r>
      <w:r w:rsidR="008D671F" w:rsidRPr="00381F48">
        <w:rPr>
          <w:rFonts w:ascii="Times New Roman" w:eastAsia="Times New Roman" w:hAnsi="Times New Roman" w:cs="Times New Roman"/>
          <w:color w:val="000000"/>
          <w:spacing w:val="-8"/>
          <w:sz w:val="24"/>
          <w:szCs w:val="24"/>
          <w:lang w:eastAsia="ru-RU"/>
        </w:rPr>
        <w:t>в том числе с использованием п</w:t>
      </w:r>
      <w:r w:rsidR="00D139E5" w:rsidRPr="00381F48">
        <w:rPr>
          <w:rFonts w:ascii="Times New Roman" w:eastAsia="Times New Roman" w:hAnsi="Times New Roman" w:cs="Times New Roman"/>
          <w:color w:val="000000"/>
          <w:spacing w:val="-8"/>
          <w:sz w:val="24"/>
          <w:szCs w:val="24"/>
          <w:lang w:eastAsia="ru-RU"/>
        </w:rPr>
        <w:t>латфор</w:t>
      </w:r>
      <w:r w:rsidR="008D671F" w:rsidRPr="00381F48">
        <w:rPr>
          <w:rFonts w:ascii="Times New Roman" w:eastAsia="Times New Roman" w:hAnsi="Times New Roman" w:cs="Times New Roman"/>
          <w:color w:val="000000"/>
          <w:spacing w:val="-8"/>
          <w:sz w:val="24"/>
          <w:szCs w:val="24"/>
          <w:lang w:eastAsia="ru-RU"/>
        </w:rPr>
        <w:t>мы</w:t>
      </w:r>
      <w:r w:rsidR="00B859E9" w:rsidRPr="00381F48">
        <w:rPr>
          <w:rFonts w:ascii="Times New Roman" w:eastAsia="Times New Roman" w:hAnsi="Times New Roman" w:cs="Times New Roman"/>
          <w:color w:val="000000"/>
          <w:spacing w:val="-8"/>
          <w:sz w:val="24"/>
          <w:szCs w:val="24"/>
          <w:lang w:eastAsia="ru-RU"/>
        </w:rPr>
        <w:t xml:space="preserve"> </w:t>
      </w:r>
      <w:proofErr w:type="spellStart"/>
      <w:r w:rsidR="005B367A" w:rsidRPr="00381F48">
        <w:rPr>
          <w:rFonts w:ascii="Times New Roman" w:hAnsi="Times New Roman" w:cs="Times New Roman"/>
          <w:bCs/>
          <w:spacing w:val="-8"/>
          <w:sz w:val="24"/>
          <w:szCs w:val="24"/>
          <w:lang w:val="en-US"/>
        </w:rPr>
        <w:t>FreeConferenceCall</w:t>
      </w:r>
      <w:proofErr w:type="spellEnd"/>
      <w:r w:rsidR="0051550C" w:rsidRPr="00381F48">
        <w:rPr>
          <w:rFonts w:ascii="Times New Roman" w:hAnsi="Times New Roman" w:cs="Times New Roman"/>
          <w:bCs/>
          <w:spacing w:val="-8"/>
          <w:sz w:val="24"/>
          <w:szCs w:val="24"/>
        </w:rPr>
        <w:t>.</w:t>
      </w:r>
    </w:p>
    <w:p w14:paraId="43F6F873" w14:textId="77777777" w:rsidR="00153C22" w:rsidRPr="00381F48" w:rsidRDefault="002745C2" w:rsidP="00316164">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Заочное участие предпола</w:t>
      </w:r>
      <w:r w:rsidR="004E798A" w:rsidRPr="00381F48">
        <w:rPr>
          <w:rFonts w:ascii="Times New Roman" w:eastAsia="Times New Roman" w:hAnsi="Times New Roman" w:cs="Times New Roman"/>
          <w:color w:val="000000"/>
          <w:spacing w:val="-8"/>
          <w:sz w:val="24"/>
          <w:szCs w:val="24"/>
          <w:lang w:eastAsia="ru-RU"/>
        </w:rPr>
        <w:t xml:space="preserve">гает направление </w:t>
      </w:r>
      <w:r w:rsidR="008E6229" w:rsidRPr="00381F48">
        <w:rPr>
          <w:rFonts w:ascii="Times New Roman" w:eastAsia="Times New Roman" w:hAnsi="Times New Roman" w:cs="Times New Roman"/>
          <w:color w:val="000000"/>
          <w:spacing w:val="-8"/>
          <w:sz w:val="24"/>
          <w:szCs w:val="24"/>
          <w:lang w:eastAsia="ru-RU"/>
        </w:rPr>
        <w:t xml:space="preserve">заявки и </w:t>
      </w:r>
      <w:r w:rsidR="004E798A" w:rsidRPr="00381F48">
        <w:rPr>
          <w:rFonts w:ascii="Times New Roman" w:eastAsia="Times New Roman" w:hAnsi="Times New Roman" w:cs="Times New Roman"/>
          <w:color w:val="000000"/>
          <w:spacing w:val="-8"/>
          <w:sz w:val="24"/>
          <w:szCs w:val="24"/>
          <w:lang w:eastAsia="ru-RU"/>
        </w:rPr>
        <w:t>научной статьи</w:t>
      </w:r>
      <w:r w:rsidRPr="00381F48">
        <w:rPr>
          <w:rFonts w:ascii="Times New Roman" w:eastAsia="Times New Roman" w:hAnsi="Times New Roman" w:cs="Times New Roman"/>
          <w:color w:val="000000"/>
          <w:spacing w:val="-8"/>
          <w:sz w:val="24"/>
          <w:szCs w:val="24"/>
          <w:lang w:eastAsia="ru-RU"/>
        </w:rPr>
        <w:t>.</w:t>
      </w:r>
    </w:p>
    <w:p w14:paraId="74A634A8" w14:textId="77777777" w:rsidR="002745C2" w:rsidRPr="00381F48" w:rsidRDefault="00FE0F38" w:rsidP="00316164">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bCs/>
          <w:color w:val="000000"/>
          <w:spacing w:val="-8"/>
          <w:sz w:val="24"/>
          <w:szCs w:val="24"/>
          <w:lang w:eastAsia="ru-RU"/>
        </w:rPr>
        <w:t xml:space="preserve"> Для опубликования статьи в сборнике необходимо предоставление рецензии (в формате .</w:t>
      </w:r>
      <w:r w:rsidRPr="00381F48">
        <w:rPr>
          <w:rFonts w:ascii="Times New Roman" w:eastAsia="Times New Roman" w:hAnsi="Times New Roman" w:cs="Times New Roman"/>
          <w:bCs/>
          <w:color w:val="000000"/>
          <w:spacing w:val="-8"/>
          <w:sz w:val="24"/>
          <w:szCs w:val="24"/>
          <w:lang w:val="en-US" w:eastAsia="ru-RU"/>
        </w:rPr>
        <w:t>pdf</w:t>
      </w:r>
      <w:r w:rsidRPr="00381F48">
        <w:rPr>
          <w:rFonts w:ascii="Times New Roman" w:eastAsia="Times New Roman" w:hAnsi="Times New Roman" w:cs="Times New Roman"/>
          <w:bCs/>
          <w:color w:val="000000"/>
          <w:spacing w:val="-8"/>
          <w:sz w:val="24"/>
          <w:szCs w:val="24"/>
          <w:lang w:eastAsia="ru-RU"/>
        </w:rPr>
        <w:t xml:space="preserve">).   </w:t>
      </w:r>
    </w:p>
    <w:p w14:paraId="273F0BEA" w14:textId="77777777" w:rsidR="00B841D5" w:rsidRPr="00381F48" w:rsidRDefault="00B841D5" w:rsidP="00316164">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 xml:space="preserve">По </w:t>
      </w:r>
      <w:r w:rsidR="00FE0F38" w:rsidRPr="00381F48">
        <w:rPr>
          <w:rFonts w:ascii="Times New Roman" w:eastAsia="Times New Roman" w:hAnsi="Times New Roman" w:cs="Times New Roman"/>
          <w:color w:val="000000"/>
          <w:spacing w:val="-8"/>
          <w:sz w:val="24"/>
          <w:szCs w:val="24"/>
          <w:lang w:eastAsia="ru-RU"/>
        </w:rPr>
        <w:t>результатам</w:t>
      </w:r>
      <w:r w:rsidRPr="00381F48">
        <w:rPr>
          <w:rFonts w:ascii="Times New Roman" w:eastAsia="Times New Roman" w:hAnsi="Times New Roman" w:cs="Times New Roman"/>
          <w:color w:val="000000"/>
          <w:spacing w:val="-8"/>
          <w:sz w:val="24"/>
          <w:szCs w:val="24"/>
          <w:lang w:eastAsia="ru-RU"/>
        </w:rPr>
        <w:t xml:space="preserve"> научно – практическ</w:t>
      </w:r>
      <w:r w:rsidR="00FE0F38" w:rsidRPr="00381F48">
        <w:rPr>
          <w:rFonts w:ascii="Times New Roman" w:eastAsia="Times New Roman" w:hAnsi="Times New Roman" w:cs="Times New Roman"/>
          <w:color w:val="000000"/>
          <w:spacing w:val="-8"/>
          <w:sz w:val="24"/>
          <w:szCs w:val="24"/>
          <w:lang w:eastAsia="ru-RU"/>
        </w:rPr>
        <w:t>их</w:t>
      </w:r>
      <w:r w:rsidRPr="00381F48">
        <w:rPr>
          <w:rFonts w:ascii="Times New Roman" w:eastAsia="Times New Roman" w:hAnsi="Times New Roman" w:cs="Times New Roman"/>
          <w:color w:val="000000"/>
          <w:spacing w:val="-8"/>
          <w:sz w:val="24"/>
          <w:szCs w:val="24"/>
          <w:lang w:eastAsia="ru-RU"/>
        </w:rPr>
        <w:t xml:space="preserve"> конференци</w:t>
      </w:r>
      <w:r w:rsidR="00FE0F38" w:rsidRPr="00381F48">
        <w:rPr>
          <w:rFonts w:ascii="Times New Roman" w:eastAsia="Times New Roman" w:hAnsi="Times New Roman" w:cs="Times New Roman"/>
          <w:color w:val="000000"/>
          <w:spacing w:val="-8"/>
          <w:sz w:val="24"/>
          <w:szCs w:val="24"/>
          <w:lang w:eastAsia="ru-RU"/>
        </w:rPr>
        <w:t>й</w:t>
      </w:r>
      <w:r w:rsidRPr="00381F48">
        <w:rPr>
          <w:rFonts w:ascii="Times New Roman" w:eastAsia="Times New Roman" w:hAnsi="Times New Roman" w:cs="Times New Roman"/>
          <w:color w:val="000000"/>
          <w:spacing w:val="-8"/>
          <w:sz w:val="24"/>
          <w:szCs w:val="24"/>
          <w:lang w:eastAsia="ru-RU"/>
        </w:rPr>
        <w:t xml:space="preserve"> предусмотрен</w:t>
      </w:r>
      <w:r w:rsidR="00FE0F38" w:rsidRPr="00381F48">
        <w:rPr>
          <w:rFonts w:ascii="Times New Roman" w:eastAsia="Times New Roman" w:hAnsi="Times New Roman" w:cs="Times New Roman"/>
          <w:color w:val="000000"/>
          <w:spacing w:val="-8"/>
          <w:sz w:val="24"/>
          <w:szCs w:val="24"/>
          <w:lang w:eastAsia="ru-RU"/>
        </w:rPr>
        <w:t xml:space="preserve">а выдача сертификатов участника конференции. </w:t>
      </w:r>
    </w:p>
    <w:p w14:paraId="38B8E5A7" w14:textId="2AC9A973" w:rsidR="00316164" w:rsidRPr="00381F48" w:rsidRDefault="001012C9" w:rsidP="00316164">
      <w:pPr>
        <w:shd w:val="clear" w:color="auto" w:fill="FFFFFF"/>
        <w:spacing w:after="0" w:line="240" w:lineRule="auto"/>
        <w:ind w:firstLine="709"/>
        <w:jc w:val="both"/>
        <w:rPr>
          <w:rFonts w:ascii="Times New Roman" w:eastAsia="Times New Roman" w:hAnsi="Times New Roman" w:cs="Times New Roman"/>
          <w:bCs/>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Организационный взнос за участие в конференции не предусмотрен.</w:t>
      </w:r>
      <w:r w:rsidR="00026A52" w:rsidRPr="00381F48">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bCs/>
          <w:color w:val="000000"/>
          <w:spacing w:val="-8"/>
          <w:sz w:val="24"/>
          <w:szCs w:val="24"/>
          <w:lang w:eastAsia="ru-RU"/>
        </w:rPr>
        <w:t>По результатам конференци</w:t>
      </w:r>
      <w:r w:rsidR="00BB2BB9" w:rsidRPr="00381F48">
        <w:rPr>
          <w:rFonts w:ascii="Times New Roman" w:eastAsia="Times New Roman" w:hAnsi="Times New Roman" w:cs="Times New Roman"/>
          <w:bCs/>
          <w:color w:val="000000"/>
          <w:spacing w:val="-8"/>
          <w:sz w:val="24"/>
          <w:szCs w:val="24"/>
          <w:lang w:eastAsia="ru-RU"/>
        </w:rPr>
        <w:t>й</w:t>
      </w:r>
      <w:r w:rsidRPr="00381F48">
        <w:rPr>
          <w:rFonts w:ascii="Times New Roman" w:eastAsia="Times New Roman" w:hAnsi="Times New Roman" w:cs="Times New Roman"/>
          <w:bCs/>
          <w:color w:val="000000"/>
          <w:spacing w:val="-8"/>
          <w:sz w:val="24"/>
          <w:szCs w:val="24"/>
          <w:lang w:eastAsia="ru-RU"/>
        </w:rPr>
        <w:t xml:space="preserve"> формируется сборник научных </w:t>
      </w:r>
      <w:r w:rsidR="00890C96" w:rsidRPr="00381F48">
        <w:rPr>
          <w:rFonts w:ascii="Times New Roman" w:eastAsia="Times New Roman" w:hAnsi="Times New Roman" w:cs="Times New Roman"/>
          <w:bCs/>
          <w:color w:val="000000"/>
          <w:spacing w:val="-8"/>
          <w:sz w:val="24"/>
          <w:szCs w:val="24"/>
          <w:lang w:eastAsia="ru-RU"/>
        </w:rPr>
        <w:t>статей</w:t>
      </w:r>
      <w:r w:rsidR="00792247" w:rsidRPr="00381F48">
        <w:rPr>
          <w:rFonts w:ascii="Times New Roman" w:eastAsia="Times New Roman" w:hAnsi="Times New Roman" w:cs="Times New Roman"/>
          <w:bCs/>
          <w:color w:val="000000"/>
          <w:spacing w:val="-8"/>
          <w:sz w:val="24"/>
          <w:szCs w:val="24"/>
          <w:lang w:eastAsia="ru-RU"/>
        </w:rPr>
        <w:t>.</w:t>
      </w:r>
      <w:r w:rsidR="00026A52" w:rsidRPr="00381F48">
        <w:rPr>
          <w:rFonts w:ascii="Times New Roman" w:eastAsia="Times New Roman" w:hAnsi="Times New Roman" w:cs="Times New Roman"/>
          <w:bCs/>
          <w:color w:val="000000"/>
          <w:spacing w:val="-8"/>
          <w:sz w:val="24"/>
          <w:szCs w:val="24"/>
          <w:lang w:eastAsia="ru-RU"/>
        </w:rPr>
        <w:t xml:space="preserve"> </w:t>
      </w:r>
      <w:r w:rsidR="00792247" w:rsidRPr="00381F48">
        <w:rPr>
          <w:rFonts w:ascii="Times New Roman" w:eastAsia="Times New Roman" w:hAnsi="Times New Roman" w:cs="Times New Roman"/>
          <w:bCs/>
          <w:color w:val="000000"/>
          <w:spacing w:val="-8"/>
          <w:sz w:val="24"/>
          <w:szCs w:val="24"/>
          <w:lang w:eastAsia="ru-RU"/>
        </w:rPr>
        <w:t xml:space="preserve">Сборник </w:t>
      </w:r>
      <w:r w:rsidR="00BB2BB9" w:rsidRPr="00381F48">
        <w:rPr>
          <w:rFonts w:ascii="Times New Roman" w:eastAsia="Times New Roman" w:hAnsi="Times New Roman" w:cs="Times New Roman"/>
          <w:bCs/>
          <w:color w:val="000000"/>
          <w:spacing w:val="-8"/>
          <w:sz w:val="24"/>
          <w:szCs w:val="24"/>
          <w:lang w:eastAsia="ru-RU"/>
        </w:rPr>
        <w:t xml:space="preserve">статей </w:t>
      </w:r>
      <w:r w:rsidR="00792247" w:rsidRPr="00381F48">
        <w:rPr>
          <w:rFonts w:ascii="Times New Roman" w:eastAsia="Times New Roman" w:hAnsi="Times New Roman" w:cs="Times New Roman"/>
          <w:bCs/>
          <w:color w:val="000000"/>
          <w:spacing w:val="-8"/>
          <w:sz w:val="24"/>
          <w:szCs w:val="24"/>
          <w:lang w:eastAsia="ru-RU"/>
        </w:rPr>
        <w:t xml:space="preserve">размещается в </w:t>
      </w:r>
      <w:proofErr w:type="spellStart"/>
      <w:r w:rsidR="00792247" w:rsidRPr="00381F48">
        <w:rPr>
          <w:rFonts w:ascii="Times New Roman" w:eastAsia="Times New Roman" w:hAnsi="Times New Roman" w:cs="Times New Roman"/>
          <w:bCs/>
          <w:color w:val="000000"/>
          <w:spacing w:val="-8"/>
          <w:sz w:val="24"/>
          <w:szCs w:val="24"/>
          <w:lang w:eastAsia="ru-RU"/>
        </w:rPr>
        <w:t>РИНЦ</w:t>
      </w:r>
      <w:proofErr w:type="spellEnd"/>
      <w:r w:rsidR="00792247" w:rsidRPr="00381F48">
        <w:rPr>
          <w:rFonts w:ascii="Times New Roman" w:eastAsia="Times New Roman" w:hAnsi="Times New Roman" w:cs="Times New Roman"/>
          <w:bCs/>
          <w:color w:val="000000"/>
          <w:spacing w:val="-8"/>
          <w:sz w:val="24"/>
          <w:szCs w:val="24"/>
          <w:lang w:eastAsia="ru-RU"/>
        </w:rPr>
        <w:t xml:space="preserve">. </w:t>
      </w:r>
    </w:p>
    <w:p w14:paraId="284F02BF" w14:textId="34D808B5" w:rsidR="001012C9" w:rsidRPr="00381F48" w:rsidRDefault="00BB2BB9" w:rsidP="00316164">
      <w:pPr>
        <w:shd w:val="clear" w:color="auto" w:fill="FFFFFF"/>
        <w:spacing w:after="0" w:line="240" w:lineRule="auto"/>
        <w:ind w:firstLine="709"/>
        <w:jc w:val="both"/>
        <w:rPr>
          <w:rFonts w:ascii="Times New Roman" w:eastAsia="Times New Roman" w:hAnsi="Times New Roman" w:cs="Times New Roman"/>
          <w:bCs/>
          <w:color w:val="000000"/>
          <w:spacing w:val="-8"/>
          <w:sz w:val="24"/>
          <w:szCs w:val="24"/>
          <w:lang w:eastAsia="ru-RU"/>
        </w:rPr>
      </w:pPr>
      <w:r w:rsidRPr="00381F48">
        <w:rPr>
          <w:rFonts w:ascii="Times New Roman" w:eastAsia="Times New Roman" w:hAnsi="Times New Roman" w:cs="Times New Roman"/>
          <w:bCs/>
          <w:color w:val="000000"/>
          <w:spacing w:val="-8"/>
          <w:sz w:val="24"/>
          <w:szCs w:val="24"/>
          <w:lang w:eastAsia="ru-RU"/>
        </w:rPr>
        <w:t>Программный комитет конференции оставляет за собой право отбора статей для публикации в сборнике материалов.</w:t>
      </w:r>
      <w:r w:rsidR="00026A52" w:rsidRPr="00381F48">
        <w:rPr>
          <w:rFonts w:ascii="Times New Roman" w:eastAsia="Times New Roman" w:hAnsi="Times New Roman" w:cs="Times New Roman"/>
          <w:bCs/>
          <w:color w:val="000000"/>
          <w:spacing w:val="-8"/>
          <w:sz w:val="24"/>
          <w:szCs w:val="24"/>
          <w:lang w:eastAsia="ru-RU"/>
        </w:rPr>
        <w:t xml:space="preserve"> </w:t>
      </w:r>
      <w:r w:rsidR="00FE0F38" w:rsidRPr="00381F48">
        <w:rPr>
          <w:rFonts w:ascii="Times New Roman" w:eastAsia="Times New Roman" w:hAnsi="Times New Roman" w:cs="Times New Roman"/>
          <w:bCs/>
          <w:color w:val="000000"/>
          <w:spacing w:val="-8"/>
          <w:sz w:val="24"/>
          <w:szCs w:val="24"/>
          <w:lang w:eastAsia="ru-RU"/>
        </w:rPr>
        <w:t>Поступающие</w:t>
      </w:r>
      <w:r w:rsidR="00026A52" w:rsidRPr="00381F48">
        <w:rPr>
          <w:rFonts w:ascii="Times New Roman" w:eastAsia="Times New Roman" w:hAnsi="Times New Roman" w:cs="Times New Roman"/>
          <w:bCs/>
          <w:color w:val="000000"/>
          <w:spacing w:val="-8"/>
          <w:sz w:val="24"/>
          <w:szCs w:val="24"/>
          <w:lang w:eastAsia="ru-RU"/>
        </w:rPr>
        <w:t xml:space="preserve"> </w:t>
      </w:r>
      <w:r w:rsidR="00FE0F38" w:rsidRPr="00381F48">
        <w:rPr>
          <w:rFonts w:ascii="Times New Roman" w:eastAsia="Times New Roman" w:hAnsi="Times New Roman" w:cs="Times New Roman"/>
          <w:bCs/>
          <w:color w:val="000000"/>
          <w:spacing w:val="-8"/>
          <w:sz w:val="24"/>
          <w:szCs w:val="24"/>
          <w:lang w:eastAsia="ru-RU"/>
        </w:rPr>
        <w:t>статьи проходят проверку с испол</w:t>
      </w:r>
      <w:r w:rsidR="007B1B18" w:rsidRPr="00381F48">
        <w:rPr>
          <w:rFonts w:ascii="Times New Roman" w:eastAsia="Times New Roman" w:hAnsi="Times New Roman" w:cs="Times New Roman"/>
          <w:bCs/>
          <w:color w:val="000000"/>
          <w:spacing w:val="-8"/>
          <w:sz w:val="24"/>
          <w:szCs w:val="24"/>
          <w:lang w:eastAsia="ru-RU"/>
        </w:rPr>
        <w:t xml:space="preserve">ьзование системы «Антиплагиат». </w:t>
      </w:r>
      <w:r w:rsidR="00792247" w:rsidRPr="00381F48">
        <w:rPr>
          <w:rFonts w:ascii="Times New Roman" w:eastAsia="Times New Roman" w:hAnsi="Times New Roman" w:cs="Times New Roman"/>
          <w:bCs/>
          <w:color w:val="000000"/>
          <w:spacing w:val="-8"/>
          <w:sz w:val="24"/>
          <w:szCs w:val="24"/>
          <w:lang w:eastAsia="ru-RU"/>
        </w:rPr>
        <w:t>Оригинальность представленных материалов должна</w:t>
      </w:r>
      <w:r w:rsidR="00026A52" w:rsidRPr="00381F48">
        <w:rPr>
          <w:rFonts w:ascii="Times New Roman" w:eastAsia="Times New Roman" w:hAnsi="Times New Roman" w:cs="Times New Roman"/>
          <w:bCs/>
          <w:color w:val="000000"/>
          <w:spacing w:val="-8"/>
          <w:sz w:val="24"/>
          <w:szCs w:val="24"/>
          <w:lang w:eastAsia="ru-RU"/>
        </w:rPr>
        <w:t xml:space="preserve"> </w:t>
      </w:r>
      <w:r w:rsidR="00E03EC9" w:rsidRPr="00381F48">
        <w:rPr>
          <w:rFonts w:ascii="Times New Roman" w:eastAsia="Times New Roman" w:hAnsi="Times New Roman" w:cs="Times New Roman"/>
          <w:bCs/>
          <w:color w:val="000000"/>
          <w:spacing w:val="-8"/>
          <w:sz w:val="24"/>
          <w:szCs w:val="24"/>
          <w:lang w:eastAsia="ru-RU"/>
        </w:rPr>
        <w:t xml:space="preserve">составлять </w:t>
      </w:r>
      <w:r w:rsidR="003C13D4" w:rsidRPr="00381F48">
        <w:rPr>
          <w:rFonts w:ascii="Times New Roman" w:eastAsia="Times New Roman" w:hAnsi="Times New Roman" w:cs="Times New Roman"/>
          <w:bCs/>
          <w:color w:val="000000"/>
          <w:spacing w:val="-8"/>
          <w:sz w:val="24"/>
          <w:szCs w:val="24"/>
          <w:lang w:eastAsia="ru-RU"/>
        </w:rPr>
        <w:t xml:space="preserve">для преподавателей не менее 70%, для студентов не </w:t>
      </w:r>
      <w:r w:rsidR="00792247" w:rsidRPr="00381F48">
        <w:rPr>
          <w:rFonts w:ascii="Times New Roman" w:eastAsia="Times New Roman" w:hAnsi="Times New Roman" w:cs="Times New Roman"/>
          <w:bCs/>
          <w:color w:val="000000"/>
          <w:spacing w:val="-8"/>
          <w:sz w:val="24"/>
          <w:szCs w:val="24"/>
          <w:lang w:eastAsia="ru-RU"/>
        </w:rPr>
        <w:t>менее 60%.</w:t>
      </w:r>
    </w:p>
    <w:p w14:paraId="7A29335F" w14:textId="5ED2C678" w:rsidR="00033BEE" w:rsidRPr="00381F48" w:rsidRDefault="00033BEE" w:rsidP="00316164">
      <w:pPr>
        <w:shd w:val="clear" w:color="auto" w:fill="FFFFFF"/>
        <w:spacing w:after="0" w:line="240" w:lineRule="auto"/>
        <w:ind w:firstLine="709"/>
        <w:jc w:val="both"/>
        <w:rPr>
          <w:rFonts w:ascii="Times New Roman" w:eastAsia="Times New Roman" w:hAnsi="Times New Roman" w:cs="Times New Roman"/>
          <w:i/>
          <w:iCs/>
          <w:color w:val="000000"/>
          <w:spacing w:val="-8"/>
          <w:sz w:val="24"/>
          <w:szCs w:val="24"/>
          <w:lang w:eastAsia="ru-RU"/>
        </w:rPr>
      </w:pPr>
      <w:r w:rsidRPr="00381F48">
        <w:rPr>
          <w:rFonts w:ascii="Times New Roman" w:eastAsia="Times New Roman" w:hAnsi="Times New Roman" w:cs="Times New Roman"/>
          <w:bCs/>
          <w:i/>
          <w:iCs/>
          <w:color w:val="000000"/>
          <w:spacing w:val="-8"/>
          <w:sz w:val="24"/>
          <w:szCs w:val="24"/>
          <w:lang w:eastAsia="ru-RU"/>
        </w:rPr>
        <w:t>Статьи, не соответствующие установленным требованиям, направляются авторам на доработку. Неисправленные авторами согласно</w:t>
      </w:r>
      <w:r w:rsidR="00026A52" w:rsidRPr="00381F48">
        <w:rPr>
          <w:rFonts w:ascii="Times New Roman" w:eastAsia="Times New Roman" w:hAnsi="Times New Roman" w:cs="Times New Roman"/>
          <w:bCs/>
          <w:i/>
          <w:iCs/>
          <w:color w:val="000000"/>
          <w:spacing w:val="-8"/>
          <w:sz w:val="24"/>
          <w:szCs w:val="24"/>
          <w:lang w:eastAsia="ru-RU"/>
        </w:rPr>
        <w:t xml:space="preserve"> </w:t>
      </w:r>
      <w:r w:rsidRPr="00381F48">
        <w:rPr>
          <w:rFonts w:ascii="Times New Roman" w:eastAsia="Times New Roman" w:hAnsi="Times New Roman" w:cs="Times New Roman"/>
          <w:bCs/>
          <w:i/>
          <w:iCs/>
          <w:color w:val="000000"/>
          <w:spacing w:val="-8"/>
          <w:sz w:val="24"/>
          <w:szCs w:val="24"/>
          <w:lang w:eastAsia="ru-RU"/>
        </w:rPr>
        <w:t>замечаниям статьи не публикуются, сертификаты не оформляются.</w:t>
      </w:r>
    </w:p>
    <w:p w14:paraId="19A4C97C" w14:textId="77777777" w:rsidR="001012C9" w:rsidRPr="00381F48" w:rsidRDefault="001012C9" w:rsidP="00316164">
      <w:pPr>
        <w:pStyle w:val="a3"/>
        <w:spacing w:before="0" w:beforeAutospacing="0" w:after="0" w:afterAutospacing="0"/>
        <w:ind w:firstLine="709"/>
        <w:rPr>
          <w:color w:val="000000"/>
          <w:spacing w:val="-8"/>
        </w:rPr>
      </w:pPr>
      <w:r w:rsidRPr="00381F48">
        <w:rPr>
          <w:b/>
          <w:bCs/>
          <w:color w:val="000000"/>
          <w:spacing w:val="-8"/>
        </w:rPr>
        <w:t>Условия участия</w:t>
      </w:r>
      <w:r w:rsidR="007C2292" w:rsidRPr="00381F48">
        <w:rPr>
          <w:b/>
          <w:bCs/>
          <w:color w:val="000000"/>
          <w:spacing w:val="-8"/>
        </w:rPr>
        <w:t>:</w:t>
      </w:r>
    </w:p>
    <w:p w14:paraId="2422BDBF" w14:textId="77777777" w:rsidR="00B43ABD" w:rsidRDefault="005F78A1" w:rsidP="00316164">
      <w:pPr>
        <w:pStyle w:val="a3"/>
        <w:spacing w:before="0" w:beforeAutospacing="0" w:after="0" w:afterAutospacing="0"/>
        <w:ind w:firstLine="709"/>
        <w:jc w:val="both"/>
        <w:rPr>
          <w:b/>
          <w:color w:val="000000"/>
          <w:spacing w:val="-8"/>
        </w:rPr>
      </w:pPr>
      <w:r w:rsidRPr="00381F48">
        <w:rPr>
          <w:color w:val="000000"/>
          <w:spacing w:val="-8"/>
        </w:rPr>
        <w:t>Участнику</w:t>
      </w:r>
      <w:r w:rsidR="001012C9" w:rsidRPr="00381F48">
        <w:rPr>
          <w:color w:val="000000"/>
          <w:spacing w:val="-8"/>
        </w:rPr>
        <w:t xml:space="preserve"> необходимо выслать заполненную </w:t>
      </w:r>
      <w:r w:rsidR="001052B2" w:rsidRPr="00381F48">
        <w:rPr>
          <w:color w:val="000000"/>
          <w:spacing w:val="-8"/>
        </w:rPr>
        <w:t>заявк</w:t>
      </w:r>
      <w:r w:rsidR="001012C9" w:rsidRPr="00381F48">
        <w:rPr>
          <w:color w:val="000000"/>
          <w:spacing w:val="-8"/>
        </w:rPr>
        <w:t xml:space="preserve">у </w:t>
      </w:r>
      <w:r w:rsidR="00890C96" w:rsidRPr="00381F48">
        <w:rPr>
          <w:color w:val="000000"/>
          <w:spacing w:val="-8"/>
        </w:rPr>
        <w:t>и оформленную в соответствии с требованиями ста</w:t>
      </w:r>
      <w:r w:rsidRPr="00381F48">
        <w:rPr>
          <w:color w:val="000000"/>
          <w:spacing w:val="-8"/>
        </w:rPr>
        <w:t>тью</w:t>
      </w:r>
      <w:r w:rsidR="00890C96" w:rsidRPr="00381F48">
        <w:rPr>
          <w:color w:val="000000"/>
          <w:spacing w:val="-8"/>
        </w:rPr>
        <w:t xml:space="preserve"> для публикации </w:t>
      </w:r>
      <w:r w:rsidR="001052B2" w:rsidRPr="00381F48">
        <w:rPr>
          <w:color w:val="000000"/>
          <w:spacing w:val="-8"/>
        </w:rPr>
        <w:t xml:space="preserve">ее </w:t>
      </w:r>
      <w:r w:rsidRPr="00381F48">
        <w:rPr>
          <w:color w:val="000000"/>
          <w:spacing w:val="-8"/>
        </w:rPr>
        <w:t xml:space="preserve">в сборнике </w:t>
      </w:r>
      <w:r w:rsidR="00890C96" w:rsidRPr="00381F48">
        <w:rPr>
          <w:color w:val="000000"/>
          <w:spacing w:val="-8"/>
        </w:rPr>
        <w:t xml:space="preserve">в электронном виде </w:t>
      </w:r>
      <w:r w:rsidR="00890C96" w:rsidRPr="00381F48">
        <w:rPr>
          <w:b/>
          <w:color w:val="000000"/>
          <w:spacing w:val="-8"/>
        </w:rPr>
        <w:t>до</w:t>
      </w:r>
      <w:r w:rsidR="00220FC6" w:rsidRPr="00381F48">
        <w:rPr>
          <w:b/>
          <w:color w:val="000000"/>
          <w:spacing w:val="-8"/>
        </w:rPr>
        <w:t xml:space="preserve"> </w:t>
      </w:r>
      <w:r w:rsidR="001310F1" w:rsidRPr="001310F1">
        <w:rPr>
          <w:b/>
          <w:color w:val="000000"/>
          <w:spacing w:val="-8"/>
        </w:rPr>
        <w:t>3</w:t>
      </w:r>
      <w:r w:rsidR="00886B9D" w:rsidRPr="00381F48">
        <w:rPr>
          <w:b/>
          <w:color w:val="000000"/>
          <w:spacing w:val="-8"/>
        </w:rPr>
        <w:t xml:space="preserve"> мая </w:t>
      </w:r>
      <w:r w:rsidR="001052B2" w:rsidRPr="00381F48">
        <w:rPr>
          <w:b/>
          <w:color w:val="000000"/>
          <w:spacing w:val="-8"/>
        </w:rPr>
        <w:t>20</w:t>
      </w:r>
      <w:r w:rsidR="002B7F12" w:rsidRPr="00381F48">
        <w:rPr>
          <w:b/>
          <w:color w:val="000000"/>
          <w:spacing w:val="-8"/>
        </w:rPr>
        <w:t>2</w:t>
      </w:r>
      <w:r w:rsidR="001310F1" w:rsidRPr="001310F1">
        <w:rPr>
          <w:b/>
          <w:color w:val="000000"/>
          <w:spacing w:val="-8"/>
        </w:rPr>
        <w:t>3</w:t>
      </w:r>
      <w:r w:rsidR="002270BE">
        <w:rPr>
          <w:b/>
          <w:color w:val="000000"/>
          <w:spacing w:val="-8"/>
        </w:rPr>
        <w:t xml:space="preserve"> </w:t>
      </w:r>
      <w:r w:rsidR="00886B9D" w:rsidRPr="00381F48">
        <w:rPr>
          <w:b/>
          <w:color w:val="000000"/>
          <w:spacing w:val="-8"/>
        </w:rPr>
        <w:t>г.</w:t>
      </w:r>
      <w:r w:rsidR="00220FC6" w:rsidRPr="00381F48">
        <w:rPr>
          <w:b/>
          <w:color w:val="000000"/>
          <w:spacing w:val="-8"/>
        </w:rPr>
        <w:t xml:space="preserve"> </w:t>
      </w:r>
    </w:p>
    <w:p w14:paraId="21CD219C" w14:textId="125B4E12" w:rsidR="00B43ABD" w:rsidRPr="00B43ABD" w:rsidRDefault="00B43ABD" w:rsidP="00316164">
      <w:pPr>
        <w:pStyle w:val="a3"/>
        <w:spacing w:before="0" w:beforeAutospacing="0" w:after="0" w:afterAutospacing="0"/>
        <w:ind w:firstLine="709"/>
        <w:jc w:val="both"/>
        <w:rPr>
          <w:b/>
          <w:color w:val="000000"/>
          <w:spacing w:val="-8"/>
        </w:rPr>
      </w:pPr>
      <w:r>
        <w:rPr>
          <w:b/>
          <w:color w:val="000000"/>
          <w:spacing w:val="-8"/>
          <w:lang w:val="en-US"/>
        </w:rPr>
        <w:t>QR</w:t>
      </w:r>
      <w:r w:rsidRPr="00B43ABD">
        <w:rPr>
          <w:b/>
          <w:color w:val="000000"/>
          <w:spacing w:val="-8"/>
        </w:rPr>
        <w:t>-</w:t>
      </w:r>
      <w:r>
        <w:rPr>
          <w:b/>
          <w:color w:val="000000"/>
          <w:spacing w:val="-8"/>
        </w:rPr>
        <w:t>код используется для заполнения и отправки заявки.</w:t>
      </w:r>
      <w:r w:rsidRPr="00B43ABD">
        <w:rPr>
          <w:b/>
          <w:color w:val="000000"/>
          <w:spacing w:val="-8"/>
        </w:rPr>
        <w:t xml:space="preserve"> </w:t>
      </w:r>
    </w:p>
    <w:p w14:paraId="707FC336" w14:textId="72239670" w:rsidR="00B43ABD" w:rsidRDefault="00B43ABD" w:rsidP="00316164">
      <w:pPr>
        <w:pStyle w:val="a3"/>
        <w:spacing w:before="0" w:beforeAutospacing="0" w:after="0" w:afterAutospacing="0"/>
        <w:ind w:firstLine="709"/>
        <w:jc w:val="both"/>
        <w:rPr>
          <w:b/>
          <w:color w:val="000000"/>
          <w:spacing w:val="-8"/>
        </w:rPr>
      </w:pPr>
      <w:r w:rsidRPr="00381F48">
        <w:rPr>
          <w:color w:val="000000"/>
          <w:spacing w:val="-8"/>
        </w:rPr>
        <w:t>Присылая заявку на участие в конференции, авторы выражают согласие на обработку своих данных.</w:t>
      </w:r>
    </w:p>
    <w:p w14:paraId="3405E863" w14:textId="53CED125" w:rsidR="00B43ABD" w:rsidRDefault="00B43ABD" w:rsidP="00316164">
      <w:pPr>
        <w:pStyle w:val="a3"/>
        <w:spacing w:before="0" w:beforeAutospacing="0" w:after="0" w:afterAutospacing="0"/>
        <w:ind w:firstLine="709"/>
        <w:jc w:val="both"/>
        <w:rPr>
          <w:b/>
          <w:color w:val="000000"/>
          <w:spacing w:val="-8"/>
        </w:rPr>
      </w:pPr>
    </w:p>
    <w:p w14:paraId="403A52A8" w14:textId="2F22AA3A" w:rsidR="00B43ABD" w:rsidRDefault="00B43ABD" w:rsidP="00B43ABD">
      <w:pPr>
        <w:pStyle w:val="a3"/>
        <w:spacing w:before="0" w:beforeAutospacing="0" w:after="0" w:afterAutospacing="0"/>
        <w:ind w:firstLine="709"/>
        <w:jc w:val="center"/>
        <w:rPr>
          <w:b/>
          <w:color w:val="000000"/>
          <w:spacing w:val="-8"/>
        </w:rPr>
      </w:pPr>
      <w:r>
        <w:rPr>
          <w:noProof/>
          <w:spacing w:val="-8"/>
        </w:rPr>
        <w:drawing>
          <wp:inline distT="0" distB="0" distL="0" distR="0" wp14:anchorId="5FE9506E" wp14:editId="14BF723E">
            <wp:extent cx="1002030" cy="1019175"/>
            <wp:effectExtent l="0" t="0" r="7620" b="9525"/>
            <wp:docPr id="5" name="Рисунок 2" descr="C:\Users\79635\AppData\Local\Microsoft\Windows\INetCache\Content.Word\изобра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635\AppData\Local\Microsoft\Windows\INetCache\Content.Word\изображение.png"/>
                    <pic:cNvPicPr>
                      <a:picLocks noChangeAspect="1" noChangeArrowheads="1"/>
                    </pic:cNvPicPr>
                  </pic:nvPicPr>
                  <pic:blipFill>
                    <a:blip r:embed="rId9"/>
                    <a:srcRect/>
                    <a:stretch>
                      <a:fillRect/>
                    </a:stretch>
                  </pic:blipFill>
                  <pic:spPr bwMode="auto">
                    <a:xfrm>
                      <a:off x="0" y="0"/>
                      <a:ext cx="1002030" cy="1019175"/>
                    </a:xfrm>
                    <a:prstGeom prst="rect">
                      <a:avLst/>
                    </a:prstGeom>
                    <a:noFill/>
                    <a:ln w="9525">
                      <a:noFill/>
                      <a:miter lim="800000"/>
                      <a:headEnd/>
                      <a:tailEnd/>
                    </a:ln>
                  </pic:spPr>
                </pic:pic>
              </a:graphicData>
            </a:graphic>
          </wp:inline>
        </w:drawing>
      </w:r>
    </w:p>
    <w:p w14:paraId="5B538033" w14:textId="77777777" w:rsidR="00B43ABD" w:rsidRDefault="00B43ABD" w:rsidP="00316164">
      <w:pPr>
        <w:pStyle w:val="a3"/>
        <w:spacing w:before="0" w:beforeAutospacing="0" w:after="0" w:afterAutospacing="0"/>
        <w:ind w:firstLine="709"/>
        <w:jc w:val="both"/>
        <w:rPr>
          <w:b/>
          <w:color w:val="000000"/>
          <w:spacing w:val="-8"/>
        </w:rPr>
      </w:pPr>
    </w:p>
    <w:p w14:paraId="5752E22E" w14:textId="77777777" w:rsidR="00B43ABD" w:rsidRDefault="00B43ABD" w:rsidP="00316164">
      <w:pPr>
        <w:pStyle w:val="a3"/>
        <w:spacing w:before="0" w:beforeAutospacing="0" w:after="0" w:afterAutospacing="0"/>
        <w:ind w:firstLine="709"/>
        <w:jc w:val="both"/>
        <w:rPr>
          <w:b/>
          <w:color w:val="000000"/>
          <w:spacing w:val="-8"/>
        </w:rPr>
      </w:pPr>
    </w:p>
    <w:p w14:paraId="61D26B31" w14:textId="793EA205" w:rsidR="005F78A1" w:rsidRPr="00B43ABD" w:rsidRDefault="00B43ABD" w:rsidP="00316164">
      <w:pPr>
        <w:pStyle w:val="a3"/>
        <w:spacing w:before="0" w:beforeAutospacing="0" w:after="0" w:afterAutospacing="0"/>
        <w:ind w:firstLine="709"/>
        <w:jc w:val="both"/>
        <w:rPr>
          <w:b/>
          <w:bCs/>
          <w:color w:val="000000"/>
          <w:spacing w:val="-8"/>
        </w:rPr>
      </w:pPr>
      <w:r w:rsidRPr="00B43ABD">
        <w:rPr>
          <w:b/>
          <w:bCs/>
          <w:color w:val="000000"/>
          <w:spacing w:val="-8"/>
        </w:rPr>
        <w:t xml:space="preserve">Статьи направляются </w:t>
      </w:r>
      <w:r w:rsidR="001012C9" w:rsidRPr="00B43ABD">
        <w:rPr>
          <w:b/>
          <w:bCs/>
          <w:color w:val="000000"/>
          <w:spacing w:val="-8"/>
        </w:rPr>
        <w:t>по электронной почте</w:t>
      </w:r>
      <w:r w:rsidR="005F78A1" w:rsidRPr="00B43ABD">
        <w:rPr>
          <w:b/>
          <w:bCs/>
          <w:color w:val="000000"/>
          <w:spacing w:val="-8"/>
        </w:rPr>
        <w:t>:</w:t>
      </w:r>
      <w:r w:rsidR="001012C9" w:rsidRPr="00B43ABD">
        <w:rPr>
          <w:b/>
          <w:bCs/>
          <w:color w:val="000000"/>
          <w:spacing w:val="-8"/>
        </w:rPr>
        <w:t> </w:t>
      </w:r>
      <w:r w:rsidR="0067456A" w:rsidRPr="00B43ABD">
        <w:rPr>
          <w:b/>
          <w:bCs/>
          <w:spacing w:val="-8"/>
        </w:rPr>
        <w:t>tpsd1@festu.khv.ru</w:t>
      </w:r>
      <w:r w:rsidR="00981521" w:rsidRPr="00B43ABD">
        <w:rPr>
          <w:b/>
          <w:bCs/>
          <w:spacing w:val="-8"/>
        </w:rPr>
        <w:t xml:space="preserve">, </w:t>
      </w:r>
      <w:proofErr w:type="spellStart"/>
      <w:r w:rsidR="00981521" w:rsidRPr="00B43ABD">
        <w:rPr>
          <w:b/>
          <w:bCs/>
          <w:spacing w:val="-8"/>
        </w:rPr>
        <w:t>mylnikov</w:t>
      </w:r>
      <w:proofErr w:type="spellEnd"/>
      <w:r w:rsidR="003C13D4" w:rsidRPr="00B43ABD">
        <w:rPr>
          <w:b/>
          <w:bCs/>
          <w:spacing w:val="-8"/>
          <w:lang w:val="en-US"/>
        </w:rPr>
        <w:t>as</w:t>
      </w:r>
      <w:r w:rsidR="00981521" w:rsidRPr="00B43ABD">
        <w:rPr>
          <w:b/>
          <w:bCs/>
          <w:spacing w:val="-8"/>
        </w:rPr>
        <w:t>@</w:t>
      </w:r>
      <w:proofErr w:type="spellStart"/>
      <w:r w:rsidR="003C13D4" w:rsidRPr="00B43ABD">
        <w:rPr>
          <w:b/>
          <w:bCs/>
          <w:spacing w:val="-8"/>
          <w:lang w:val="en-US"/>
        </w:rPr>
        <w:t>festu</w:t>
      </w:r>
      <w:proofErr w:type="spellEnd"/>
      <w:r w:rsidR="003C13D4" w:rsidRPr="00B43ABD">
        <w:rPr>
          <w:b/>
          <w:bCs/>
          <w:spacing w:val="-8"/>
        </w:rPr>
        <w:t>.</w:t>
      </w:r>
      <w:proofErr w:type="spellStart"/>
      <w:r w:rsidR="003C13D4" w:rsidRPr="00B43ABD">
        <w:rPr>
          <w:b/>
          <w:bCs/>
          <w:spacing w:val="-8"/>
          <w:lang w:val="en-US"/>
        </w:rPr>
        <w:t>khv</w:t>
      </w:r>
      <w:proofErr w:type="spellEnd"/>
      <w:r w:rsidR="003C13D4" w:rsidRPr="00B43ABD">
        <w:rPr>
          <w:b/>
          <w:bCs/>
          <w:spacing w:val="-8"/>
        </w:rPr>
        <w:t>.</w:t>
      </w:r>
      <w:proofErr w:type="spellStart"/>
      <w:r w:rsidR="003C13D4" w:rsidRPr="00B43ABD">
        <w:rPr>
          <w:b/>
          <w:bCs/>
          <w:spacing w:val="-8"/>
          <w:lang w:val="en-US"/>
        </w:rPr>
        <w:t>ru</w:t>
      </w:r>
      <w:proofErr w:type="spellEnd"/>
    </w:p>
    <w:p w14:paraId="5FFD4379" w14:textId="38F034BA" w:rsidR="007A0E91" w:rsidRPr="00A569B8" w:rsidRDefault="001012C9" w:rsidP="00316164">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Присылая</w:t>
      </w:r>
      <w:r w:rsidR="00026A52" w:rsidRPr="00381F48">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color w:val="000000"/>
          <w:spacing w:val="-8"/>
          <w:sz w:val="24"/>
          <w:szCs w:val="24"/>
          <w:lang w:eastAsia="ru-RU"/>
        </w:rPr>
        <w:t>электронную версию статьи, автор выражает согласие с ее публикацией в сборнике научных материалов конференции.</w:t>
      </w:r>
      <w:r w:rsidR="00026A52" w:rsidRPr="00381F48">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color w:val="000000"/>
          <w:spacing w:val="-8"/>
          <w:sz w:val="24"/>
          <w:szCs w:val="24"/>
          <w:lang w:eastAsia="ru-RU"/>
        </w:rPr>
        <w:t>Права на публикацию присланной автором статьи в случае включения ее в сборник принадлежат оргкомитету конференции.</w:t>
      </w:r>
    </w:p>
    <w:p w14:paraId="5EC3A938" w14:textId="5B35A82E" w:rsidR="00981521" w:rsidRPr="00381F48" w:rsidRDefault="001012C9" w:rsidP="0033323D">
      <w:pPr>
        <w:shd w:val="clear" w:color="auto" w:fill="FFFFFF"/>
        <w:spacing w:after="0" w:line="240" w:lineRule="auto"/>
        <w:ind w:firstLine="709"/>
        <w:jc w:val="both"/>
        <w:rPr>
          <w:rFonts w:ascii="Times New Roman" w:hAnsi="Times New Roman" w:cs="Times New Roman"/>
          <w:spacing w:val="-8"/>
          <w:sz w:val="24"/>
          <w:szCs w:val="24"/>
        </w:rPr>
      </w:pPr>
      <w:r w:rsidRPr="00381F48">
        <w:rPr>
          <w:rFonts w:ascii="Times New Roman" w:eastAsia="Times New Roman" w:hAnsi="Times New Roman" w:cs="Times New Roman"/>
          <w:color w:val="000000"/>
          <w:spacing w:val="-8"/>
          <w:sz w:val="24"/>
          <w:szCs w:val="24"/>
          <w:lang w:eastAsia="ru-RU"/>
        </w:rPr>
        <w:t>Оргкомитет оставляет за собой право отклонить статью, не соответствующую требованиям к оформлению, тематике и предоставлению материалов.</w:t>
      </w:r>
      <w:r w:rsidR="0033323D">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color w:val="000000"/>
          <w:spacing w:val="-8"/>
          <w:sz w:val="24"/>
          <w:szCs w:val="24"/>
          <w:lang w:eastAsia="ru-RU"/>
        </w:rPr>
        <w:t>Ответственность за содержание статьи и достоверность изложенных в ней материалов полностью лежит на авторах.</w:t>
      </w:r>
      <w:r w:rsidR="00026A52" w:rsidRPr="00381F48">
        <w:rPr>
          <w:rFonts w:ascii="Times New Roman" w:eastAsia="Times New Roman" w:hAnsi="Times New Roman" w:cs="Times New Roman"/>
          <w:color w:val="000000"/>
          <w:spacing w:val="-8"/>
          <w:sz w:val="24"/>
          <w:szCs w:val="24"/>
          <w:lang w:eastAsia="ru-RU"/>
        </w:rPr>
        <w:t xml:space="preserve"> </w:t>
      </w:r>
      <w:r w:rsidR="00981521" w:rsidRPr="00381F48">
        <w:rPr>
          <w:rFonts w:ascii="Times New Roman" w:hAnsi="Times New Roman" w:cs="Times New Roman"/>
          <w:spacing w:val="-8"/>
          <w:sz w:val="24"/>
          <w:szCs w:val="24"/>
        </w:rPr>
        <w:t>Тексты</w:t>
      </w:r>
      <w:r w:rsidR="00026A52" w:rsidRPr="0033323D">
        <w:rPr>
          <w:rFonts w:ascii="Times New Roman" w:hAnsi="Times New Roman" w:cs="Times New Roman"/>
          <w:spacing w:val="-8"/>
          <w:sz w:val="24"/>
          <w:szCs w:val="24"/>
        </w:rPr>
        <w:t xml:space="preserve"> </w:t>
      </w:r>
      <w:r w:rsidR="00981521" w:rsidRPr="00381F48">
        <w:rPr>
          <w:rFonts w:ascii="Times New Roman" w:hAnsi="Times New Roman" w:cs="Times New Roman"/>
          <w:spacing w:val="-8"/>
          <w:sz w:val="24"/>
          <w:szCs w:val="24"/>
        </w:rPr>
        <w:t>статей печатаются в авторской редакции. Авторы/соавторы несут полную ответственность за предоставленные материалы.</w:t>
      </w:r>
    </w:p>
    <w:p w14:paraId="133FA103" w14:textId="77777777" w:rsidR="00981521" w:rsidRPr="00381F48" w:rsidRDefault="00981521" w:rsidP="00981521">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В научных работах, выполненных студентами, необходимо указывать фамилию, имя, отчество, ученое звание научного руководителя, а также полное название и адрес организации.</w:t>
      </w:r>
    </w:p>
    <w:p w14:paraId="0B10B780" w14:textId="77777777" w:rsidR="001012C9" w:rsidRPr="00381F48" w:rsidRDefault="001012C9" w:rsidP="00316164">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После обсуждения статей оргкомитет формирует окончательную версию сборника. </w:t>
      </w:r>
    </w:p>
    <w:p w14:paraId="42236A94" w14:textId="5A4F42D8" w:rsidR="006D0EEF" w:rsidRDefault="006D0EEF" w:rsidP="00F83BE0">
      <w:pPr>
        <w:shd w:val="clear" w:color="auto" w:fill="FFFFFF"/>
        <w:spacing w:after="0" w:line="240" w:lineRule="auto"/>
        <w:ind w:firstLine="708"/>
        <w:jc w:val="both"/>
        <w:rPr>
          <w:rFonts w:ascii="Times New Roman" w:eastAsia="Times New Roman" w:hAnsi="Times New Roman" w:cs="Times New Roman"/>
          <w:b/>
          <w:bCs/>
          <w:color w:val="000000"/>
          <w:spacing w:val="-8"/>
          <w:sz w:val="24"/>
          <w:szCs w:val="24"/>
          <w:lang w:eastAsia="ru-RU"/>
        </w:rPr>
      </w:pPr>
    </w:p>
    <w:p w14:paraId="2DC4318F" w14:textId="77777777" w:rsidR="00B43ABD" w:rsidRDefault="00B43ABD" w:rsidP="00F83BE0">
      <w:pPr>
        <w:shd w:val="clear" w:color="auto" w:fill="FFFFFF"/>
        <w:spacing w:after="0" w:line="240" w:lineRule="auto"/>
        <w:ind w:firstLine="708"/>
        <w:jc w:val="both"/>
        <w:rPr>
          <w:rFonts w:ascii="Times New Roman" w:eastAsia="Times New Roman" w:hAnsi="Times New Roman" w:cs="Times New Roman"/>
          <w:b/>
          <w:bCs/>
          <w:color w:val="000000"/>
          <w:spacing w:val="-8"/>
          <w:sz w:val="24"/>
          <w:szCs w:val="24"/>
          <w:lang w:eastAsia="ru-RU"/>
        </w:rPr>
      </w:pPr>
    </w:p>
    <w:p w14:paraId="123E582F" w14:textId="737D4121" w:rsidR="006C152C" w:rsidRPr="00381F48" w:rsidRDefault="006C152C" w:rsidP="00F83BE0">
      <w:pPr>
        <w:shd w:val="clear" w:color="auto" w:fill="FFFFFF"/>
        <w:spacing w:after="0" w:line="240" w:lineRule="auto"/>
        <w:ind w:firstLine="708"/>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b/>
          <w:bCs/>
          <w:color w:val="000000"/>
          <w:spacing w:val="-8"/>
          <w:sz w:val="24"/>
          <w:szCs w:val="24"/>
          <w:lang w:eastAsia="ru-RU"/>
        </w:rPr>
        <w:t>Требования по оформлению публикации</w:t>
      </w:r>
      <w:r w:rsidR="007C2292" w:rsidRPr="00381F48">
        <w:rPr>
          <w:rFonts w:ascii="Times New Roman" w:eastAsia="Times New Roman" w:hAnsi="Times New Roman" w:cs="Times New Roman"/>
          <w:b/>
          <w:bCs/>
          <w:color w:val="000000"/>
          <w:spacing w:val="-8"/>
          <w:sz w:val="24"/>
          <w:szCs w:val="24"/>
          <w:lang w:eastAsia="ru-RU"/>
        </w:rPr>
        <w:t>:</w:t>
      </w:r>
      <w:r w:rsidRPr="00381F48">
        <w:rPr>
          <w:rFonts w:ascii="Times New Roman" w:eastAsia="Times New Roman" w:hAnsi="Times New Roman" w:cs="Times New Roman"/>
          <w:b/>
          <w:bCs/>
          <w:color w:val="000000"/>
          <w:spacing w:val="-8"/>
          <w:sz w:val="24"/>
          <w:szCs w:val="24"/>
          <w:lang w:eastAsia="ru-RU"/>
        </w:rPr>
        <w:t>                                                         </w:t>
      </w:r>
    </w:p>
    <w:p w14:paraId="7CC9C023" w14:textId="7D8EB2B9" w:rsidR="006C152C" w:rsidRPr="00381F48" w:rsidRDefault="006C152C" w:rsidP="00B841D5">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В</w:t>
      </w:r>
      <w:r w:rsidR="004E69D8" w:rsidRPr="00381F48">
        <w:rPr>
          <w:rFonts w:ascii="Times New Roman" w:eastAsia="Times New Roman" w:hAnsi="Times New Roman" w:cs="Times New Roman"/>
          <w:color w:val="000000"/>
          <w:spacing w:val="-8"/>
          <w:sz w:val="24"/>
          <w:szCs w:val="24"/>
          <w:lang w:eastAsia="ru-RU"/>
        </w:rPr>
        <w:t xml:space="preserve"> соответствии с требованиями к </w:t>
      </w:r>
      <w:r w:rsidRPr="00381F48">
        <w:rPr>
          <w:rFonts w:ascii="Times New Roman" w:eastAsia="Times New Roman" w:hAnsi="Times New Roman" w:cs="Times New Roman"/>
          <w:color w:val="000000"/>
          <w:spacing w:val="-8"/>
          <w:sz w:val="24"/>
          <w:szCs w:val="24"/>
          <w:lang w:eastAsia="ru-RU"/>
        </w:rPr>
        <w:t>пе</w:t>
      </w:r>
      <w:r w:rsidR="004E69D8" w:rsidRPr="00381F48">
        <w:rPr>
          <w:rFonts w:ascii="Times New Roman" w:eastAsia="Times New Roman" w:hAnsi="Times New Roman" w:cs="Times New Roman"/>
          <w:color w:val="000000"/>
          <w:spacing w:val="-8"/>
          <w:sz w:val="24"/>
          <w:szCs w:val="24"/>
          <w:lang w:eastAsia="ru-RU"/>
        </w:rPr>
        <w:t>чатным изданиям</w:t>
      </w:r>
      <w:r w:rsidR="00026A52" w:rsidRPr="00381F48">
        <w:rPr>
          <w:rFonts w:ascii="Times New Roman" w:eastAsia="Times New Roman" w:hAnsi="Times New Roman" w:cs="Times New Roman"/>
          <w:color w:val="000000"/>
          <w:spacing w:val="-8"/>
          <w:sz w:val="24"/>
          <w:szCs w:val="24"/>
          <w:lang w:eastAsia="ru-RU"/>
        </w:rPr>
        <w:t xml:space="preserve"> </w:t>
      </w:r>
      <w:r w:rsidR="005F78A1" w:rsidRPr="00381F48">
        <w:rPr>
          <w:rFonts w:ascii="Times New Roman" w:eastAsia="Times New Roman" w:hAnsi="Times New Roman" w:cs="Times New Roman"/>
          <w:color w:val="000000"/>
          <w:spacing w:val="-8"/>
          <w:sz w:val="24"/>
          <w:szCs w:val="24"/>
          <w:lang w:eastAsia="ru-RU"/>
        </w:rPr>
        <w:t>Дальневосточного государственного университета путей сообщения,</w:t>
      </w:r>
      <w:r w:rsidR="00026A52" w:rsidRPr="00381F48">
        <w:rPr>
          <w:rFonts w:ascii="Times New Roman" w:eastAsia="Times New Roman" w:hAnsi="Times New Roman" w:cs="Times New Roman"/>
          <w:color w:val="000000"/>
          <w:spacing w:val="-8"/>
          <w:sz w:val="24"/>
          <w:szCs w:val="24"/>
          <w:lang w:eastAsia="ru-RU"/>
        </w:rPr>
        <w:t xml:space="preserve"> </w:t>
      </w:r>
      <w:r w:rsidRPr="00381F48">
        <w:rPr>
          <w:rFonts w:ascii="Times New Roman" w:eastAsia="Times New Roman" w:hAnsi="Times New Roman" w:cs="Times New Roman"/>
          <w:color w:val="000000"/>
          <w:spacing w:val="-8"/>
          <w:sz w:val="24"/>
          <w:szCs w:val="24"/>
          <w:lang w:eastAsia="ru-RU"/>
        </w:rPr>
        <w:t>оформление текст</w:t>
      </w:r>
      <w:r w:rsidR="004E69D8" w:rsidRPr="00381F48">
        <w:rPr>
          <w:rFonts w:ascii="Times New Roman" w:eastAsia="Times New Roman" w:hAnsi="Times New Roman" w:cs="Times New Roman"/>
          <w:color w:val="000000"/>
          <w:spacing w:val="-8"/>
          <w:sz w:val="24"/>
          <w:szCs w:val="24"/>
          <w:lang w:eastAsia="ru-RU"/>
        </w:rPr>
        <w:t>а</w:t>
      </w:r>
      <w:r w:rsidR="00026A52" w:rsidRPr="00381F48">
        <w:rPr>
          <w:rFonts w:ascii="Times New Roman" w:eastAsia="Times New Roman" w:hAnsi="Times New Roman" w:cs="Times New Roman"/>
          <w:color w:val="000000"/>
          <w:spacing w:val="-8"/>
          <w:sz w:val="24"/>
          <w:szCs w:val="24"/>
          <w:lang w:eastAsia="ru-RU"/>
        </w:rPr>
        <w:t xml:space="preserve"> </w:t>
      </w:r>
      <w:r w:rsidR="005F78A1" w:rsidRPr="00381F48">
        <w:rPr>
          <w:rFonts w:ascii="Times New Roman" w:eastAsia="Times New Roman" w:hAnsi="Times New Roman" w:cs="Times New Roman"/>
          <w:color w:val="000000"/>
          <w:spacing w:val="-8"/>
          <w:sz w:val="24"/>
          <w:szCs w:val="24"/>
          <w:lang w:eastAsia="ru-RU"/>
        </w:rPr>
        <w:t xml:space="preserve">научных </w:t>
      </w:r>
      <w:r w:rsidRPr="00381F48">
        <w:rPr>
          <w:rFonts w:ascii="Times New Roman" w:eastAsia="Times New Roman" w:hAnsi="Times New Roman" w:cs="Times New Roman"/>
          <w:color w:val="000000"/>
          <w:spacing w:val="-8"/>
          <w:sz w:val="24"/>
          <w:szCs w:val="24"/>
          <w:lang w:eastAsia="ru-RU"/>
        </w:rPr>
        <w:t>работ, представленных для опубликования в сборник</w:t>
      </w:r>
      <w:r w:rsidR="00BB2BB9" w:rsidRPr="00381F48">
        <w:rPr>
          <w:rFonts w:ascii="Times New Roman" w:eastAsia="Times New Roman" w:hAnsi="Times New Roman" w:cs="Times New Roman"/>
          <w:color w:val="000000"/>
          <w:spacing w:val="-8"/>
          <w:sz w:val="24"/>
          <w:szCs w:val="24"/>
          <w:lang w:eastAsia="ru-RU"/>
        </w:rPr>
        <w:t>е</w:t>
      </w:r>
      <w:r w:rsidRPr="00381F48">
        <w:rPr>
          <w:rFonts w:ascii="Times New Roman" w:eastAsia="Times New Roman" w:hAnsi="Times New Roman" w:cs="Times New Roman"/>
          <w:color w:val="000000"/>
          <w:spacing w:val="-8"/>
          <w:sz w:val="24"/>
          <w:szCs w:val="24"/>
          <w:lang w:eastAsia="ru-RU"/>
        </w:rPr>
        <w:t xml:space="preserve"> материал</w:t>
      </w:r>
      <w:r w:rsidR="00BB2BB9" w:rsidRPr="00381F48">
        <w:rPr>
          <w:rFonts w:ascii="Times New Roman" w:eastAsia="Times New Roman" w:hAnsi="Times New Roman" w:cs="Times New Roman"/>
          <w:color w:val="000000"/>
          <w:spacing w:val="-8"/>
          <w:sz w:val="24"/>
          <w:szCs w:val="24"/>
          <w:lang w:eastAsia="ru-RU"/>
        </w:rPr>
        <w:t>ов</w:t>
      </w:r>
      <w:r w:rsidRPr="00381F48">
        <w:rPr>
          <w:rFonts w:ascii="Times New Roman" w:eastAsia="Times New Roman" w:hAnsi="Times New Roman" w:cs="Times New Roman"/>
          <w:color w:val="000000"/>
          <w:spacing w:val="-8"/>
          <w:sz w:val="24"/>
          <w:szCs w:val="24"/>
          <w:lang w:eastAsia="ru-RU"/>
        </w:rPr>
        <w:t xml:space="preserve"> конференц</w:t>
      </w:r>
      <w:r w:rsidR="00BB2BB9" w:rsidRPr="00381F48">
        <w:rPr>
          <w:rFonts w:ascii="Times New Roman" w:eastAsia="Times New Roman" w:hAnsi="Times New Roman" w:cs="Times New Roman"/>
          <w:color w:val="000000"/>
          <w:spacing w:val="-8"/>
          <w:sz w:val="24"/>
          <w:szCs w:val="24"/>
          <w:lang w:eastAsia="ru-RU"/>
        </w:rPr>
        <w:t>ии</w:t>
      </w:r>
      <w:r w:rsidRPr="00381F48">
        <w:rPr>
          <w:rFonts w:ascii="Times New Roman" w:eastAsia="Times New Roman" w:hAnsi="Times New Roman" w:cs="Times New Roman"/>
          <w:color w:val="000000"/>
          <w:spacing w:val="-8"/>
          <w:sz w:val="24"/>
          <w:szCs w:val="24"/>
          <w:lang w:eastAsia="ru-RU"/>
        </w:rPr>
        <w:t>, должно отве</w:t>
      </w:r>
      <w:r w:rsidR="005F78A1" w:rsidRPr="00381F48">
        <w:rPr>
          <w:rFonts w:ascii="Times New Roman" w:eastAsia="Times New Roman" w:hAnsi="Times New Roman" w:cs="Times New Roman"/>
          <w:color w:val="000000"/>
          <w:spacing w:val="-8"/>
          <w:sz w:val="24"/>
          <w:szCs w:val="24"/>
          <w:lang w:eastAsia="ru-RU"/>
        </w:rPr>
        <w:t>чать следующим критериям:</w:t>
      </w:r>
    </w:p>
    <w:p w14:paraId="62DD0057" w14:textId="77777777" w:rsidR="00CB1C92" w:rsidRPr="00381F48" w:rsidRDefault="00CB1C92" w:rsidP="00CB1C92">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r w:rsidRPr="00381F48">
        <w:rPr>
          <w:rFonts w:ascii="Times New Roman" w:eastAsia="Times New Roman" w:hAnsi="Times New Roman" w:cs="Times New Roman"/>
          <w:color w:val="000000"/>
          <w:spacing w:val="-8"/>
          <w:sz w:val="24"/>
          <w:szCs w:val="24"/>
          <w:lang w:eastAsia="ru-RU"/>
        </w:rPr>
        <w:t xml:space="preserve">Объем материала должен составлять от 6 до 10 страниц. </w:t>
      </w:r>
    </w:p>
    <w:p w14:paraId="5362ECBC" w14:textId="3DCF278D" w:rsidR="00BB2BB9" w:rsidRPr="00381F48" w:rsidRDefault="00BB2BB9" w:rsidP="00CB1C92">
      <w:pPr>
        <w:pStyle w:val="12"/>
        <w:widowControl w:val="0"/>
        <w:ind w:firstLine="709"/>
        <w:jc w:val="both"/>
        <w:rPr>
          <w:spacing w:val="-8"/>
          <w:sz w:val="24"/>
          <w:szCs w:val="26"/>
        </w:rPr>
      </w:pPr>
      <w:r w:rsidRPr="00381F48">
        <w:rPr>
          <w:bCs/>
          <w:spacing w:val="-8"/>
          <w:sz w:val="24"/>
          <w:szCs w:val="26"/>
        </w:rPr>
        <w:t xml:space="preserve">Материалы статей </w:t>
      </w:r>
      <w:r w:rsidR="00A44A34" w:rsidRPr="00381F48">
        <w:rPr>
          <w:bCs/>
          <w:spacing w:val="-8"/>
          <w:sz w:val="24"/>
          <w:szCs w:val="26"/>
        </w:rPr>
        <w:t>направляются</w:t>
      </w:r>
      <w:r w:rsidRPr="00381F48">
        <w:rPr>
          <w:spacing w:val="-8"/>
          <w:sz w:val="24"/>
          <w:szCs w:val="26"/>
        </w:rPr>
        <w:t xml:space="preserve"> в виде файла в текстовом редакторе Word </w:t>
      </w:r>
      <w:proofErr w:type="spellStart"/>
      <w:r w:rsidRPr="00381F48">
        <w:rPr>
          <w:spacing w:val="-8"/>
          <w:sz w:val="24"/>
          <w:szCs w:val="26"/>
        </w:rPr>
        <w:t>for</w:t>
      </w:r>
      <w:proofErr w:type="spellEnd"/>
      <w:r w:rsidRPr="00381F48">
        <w:rPr>
          <w:spacing w:val="-8"/>
          <w:sz w:val="24"/>
          <w:szCs w:val="26"/>
        </w:rPr>
        <w:t xml:space="preserve"> Wind</w:t>
      </w:r>
      <w:proofErr w:type="spellStart"/>
      <w:r w:rsidRPr="00381F48">
        <w:rPr>
          <w:spacing w:val="-8"/>
          <w:sz w:val="24"/>
          <w:szCs w:val="26"/>
          <w:lang w:val="en-US"/>
        </w:rPr>
        <w:t>ows</w:t>
      </w:r>
      <w:proofErr w:type="spellEnd"/>
      <w:r w:rsidRPr="00381F48">
        <w:rPr>
          <w:spacing w:val="-8"/>
          <w:sz w:val="24"/>
          <w:szCs w:val="26"/>
        </w:rPr>
        <w:t xml:space="preserve">, шрифт </w:t>
      </w:r>
      <w:r w:rsidRPr="00381F48">
        <w:rPr>
          <w:spacing w:val="-8"/>
          <w:sz w:val="24"/>
          <w:szCs w:val="26"/>
          <w:lang w:val="en-US"/>
        </w:rPr>
        <w:t>Times</w:t>
      </w:r>
      <w:r w:rsidR="00026A52" w:rsidRPr="00381F48">
        <w:rPr>
          <w:spacing w:val="-8"/>
          <w:sz w:val="24"/>
          <w:szCs w:val="26"/>
        </w:rPr>
        <w:t xml:space="preserve"> </w:t>
      </w:r>
      <w:r w:rsidRPr="00381F48">
        <w:rPr>
          <w:spacing w:val="-8"/>
          <w:sz w:val="24"/>
          <w:szCs w:val="26"/>
          <w:lang w:val="en-US"/>
        </w:rPr>
        <w:t>New</w:t>
      </w:r>
      <w:r w:rsidR="00026A52" w:rsidRPr="00381F48">
        <w:rPr>
          <w:spacing w:val="-8"/>
          <w:sz w:val="24"/>
          <w:szCs w:val="26"/>
        </w:rPr>
        <w:t xml:space="preserve"> </w:t>
      </w:r>
      <w:r w:rsidRPr="00381F48">
        <w:rPr>
          <w:spacing w:val="-8"/>
          <w:sz w:val="24"/>
          <w:szCs w:val="26"/>
          <w:lang w:val="en-US"/>
        </w:rPr>
        <w:t>Roman</w:t>
      </w:r>
      <w:r w:rsidRPr="00381F48">
        <w:rPr>
          <w:spacing w:val="-8"/>
          <w:sz w:val="24"/>
          <w:szCs w:val="26"/>
        </w:rPr>
        <w:t xml:space="preserve">; межстрочный интервал – одинарный, выравнивание по ширине, абзацный отступ 0,75 см, </w:t>
      </w:r>
      <w:r w:rsidRPr="00381F48">
        <w:rPr>
          <w:noProof/>
          <w:spacing w:val="-8"/>
          <w:sz w:val="24"/>
          <w:szCs w:val="26"/>
        </w:rPr>
        <w:drawing>
          <wp:anchor distT="0" distB="0" distL="114300" distR="114300" simplePos="0" relativeHeight="251659264" behindDoc="0" locked="0" layoutInCell="1" allowOverlap="1" wp14:anchorId="7E9F8EB2" wp14:editId="4A323022">
            <wp:simplePos x="0" y="0"/>
            <wp:positionH relativeFrom="margin">
              <wp:posOffset>7063740</wp:posOffset>
            </wp:positionH>
            <wp:positionV relativeFrom="margin">
              <wp:posOffset>1409700</wp:posOffset>
            </wp:positionV>
            <wp:extent cx="603250" cy="287020"/>
            <wp:effectExtent l="19050" t="0" r="635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603250" cy="287020"/>
                    </a:xfrm>
                    <a:prstGeom prst="rect">
                      <a:avLst/>
                    </a:prstGeom>
                    <a:noFill/>
                  </pic:spPr>
                </pic:pic>
              </a:graphicData>
            </a:graphic>
          </wp:anchor>
        </w:drawing>
      </w:r>
      <w:r w:rsidRPr="00381F48">
        <w:rPr>
          <w:spacing w:val="-8"/>
          <w:sz w:val="24"/>
          <w:szCs w:val="26"/>
        </w:rPr>
        <w:t>поля: верхнее – 2,5 см; нижнее – 3,0 см; левое, правое – 2,0 см.</w:t>
      </w:r>
    </w:p>
    <w:p w14:paraId="1520CE0D" w14:textId="77777777" w:rsidR="00BB2BB9" w:rsidRPr="00381F48" w:rsidRDefault="00BB2BB9" w:rsidP="006E20C7">
      <w:pPr>
        <w:pStyle w:val="12"/>
        <w:widowControl w:val="0"/>
        <w:ind w:firstLine="426"/>
        <w:jc w:val="both"/>
        <w:rPr>
          <w:bCs/>
          <w:spacing w:val="-8"/>
          <w:sz w:val="24"/>
          <w:szCs w:val="26"/>
        </w:rPr>
      </w:pPr>
      <w:r w:rsidRPr="00381F48">
        <w:rPr>
          <w:bCs/>
          <w:spacing w:val="-8"/>
          <w:sz w:val="24"/>
          <w:szCs w:val="26"/>
        </w:rPr>
        <w:t>На первой странице должны быть указаны:</w:t>
      </w:r>
    </w:p>
    <w:p w14:paraId="268D95D3"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lastRenderedPageBreak/>
        <w:t>–</w:t>
      </w:r>
      <w:proofErr w:type="spellStart"/>
      <w:r w:rsidR="00BB2BB9" w:rsidRPr="00381F48">
        <w:rPr>
          <w:iCs/>
          <w:spacing w:val="-8"/>
          <w:sz w:val="24"/>
          <w:szCs w:val="26"/>
        </w:rPr>
        <w:t>УДК</w:t>
      </w:r>
      <w:proofErr w:type="spellEnd"/>
      <w:r w:rsidR="00BB2BB9" w:rsidRPr="00381F48">
        <w:rPr>
          <w:iCs/>
          <w:spacing w:val="-8"/>
          <w:sz w:val="24"/>
          <w:szCs w:val="26"/>
        </w:rPr>
        <w:t xml:space="preserve"> – в левом верхнем углу;</w:t>
      </w:r>
    </w:p>
    <w:p w14:paraId="20B995F9"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далее пустая строка;</w:t>
      </w:r>
    </w:p>
    <w:p w14:paraId="0ABB2E87"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iCs/>
          <w:spacing w:val="-8"/>
          <w:sz w:val="24"/>
          <w:szCs w:val="26"/>
        </w:rPr>
        <w:t>фамилия и инициалы автора (авторов) –</w:t>
      </w:r>
      <w:r w:rsidR="00BB2BB9" w:rsidRPr="00381F48">
        <w:rPr>
          <w:spacing w:val="-8"/>
          <w:sz w:val="24"/>
          <w:szCs w:val="26"/>
        </w:rPr>
        <w:t xml:space="preserve"> выключка влево, полужирным обычным, высота шрифта 14 кегль, более трех авторов – в две строки, последний руководитель; </w:t>
      </w:r>
    </w:p>
    <w:p w14:paraId="49F4A5F1"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через запятую после авторов указывается место работы каждого автора. Важно четко указать место работы конкретного автора. Если все авторы статьи работают или учатся в одном учреждении, можно не указывать место работы каждого автора отдельно;</w:t>
      </w:r>
    </w:p>
    <w:p w14:paraId="498EF188"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далее пустая строка;</w:t>
      </w:r>
    </w:p>
    <w:p w14:paraId="0BD4C63A" w14:textId="4F2D247D" w:rsidR="00BB2BB9" w:rsidRPr="00381F48" w:rsidRDefault="00C640CD" w:rsidP="001E7846">
      <w:pPr>
        <w:pStyle w:val="12"/>
        <w:widowControl w:val="0"/>
        <w:tabs>
          <w:tab w:val="left" w:pos="993"/>
        </w:tabs>
        <w:ind w:firstLine="709"/>
        <w:jc w:val="both"/>
        <w:rPr>
          <w:spacing w:val="-8"/>
          <w:sz w:val="24"/>
          <w:szCs w:val="26"/>
        </w:rPr>
      </w:pPr>
      <w:r w:rsidRPr="00381F48">
        <w:rPr>
          <w:iCs/>
          <w:spacing w:val="-8"/>
          <w:sz w:val="24"/>
          <w:szCs w:val="26"/>
        </w:rPr>
        <w:t>–</w:t>
      </w:r>
      <w:r w:rsidR="00BB2BB9" w:rsidRPr="00381F48">
        <w:rPr>
          <w:iCs/>
          <w:spacing w:val="-8"/>
          <w:sz w:val="24"/>
          <w:szCs w:val="26"/>
        </w:rPr>
        <w:t>название статьи</w:t>
      </w:r>
      <w:r w:rsidR="00026A52" w:rsidRPr="00381F48">
        <w:rPr>
          <w:iCs/>
          <w:spacing w:val="-8"/>
          <w:sz w:val="24"/>
          <w:szCs w:val="26"/>
        </w:rPr>
        <w:t xml:space="preserve"> </w:t>
      </w:r>
      <w:r w:rsidR="00596500" w:rsidRPr="00381F48">
        <w:rPr>
          <w:spacing w:val="-8"/>
          <w:sz w:val="24"/>
          <w:szCs w:val="26"/>
        </w:rPr>
        <w:t xml:space="preserve">на русском языке </w:t>
      </w:r>
      <w:r w:rsidR="00BB2BB9" w:rsidRPr="00381F48">
        <w:rPr>
          <w:spacing w:val="-8"/>
          <w:sz w:val="24"/>
          <w:szCs w:val="26"/>
        </w:rPr>
        <w:t>– заглавными буквами, полужирным шрифтом,</w:t>
      </w:r>
      <w:r w:rsidR="00BB2BB9" w:rsidRPr="00381F48">
        <w:rPr>
          <w:spacing w:val="-8"/>
          <w:sz w:val="24"/>
          <w:szCs w:val="26"/>
        </w:rPr>
        <w:br/>
        <w:t>14 кегль, выключка по левому краю;</w:t>
      </w:r>
    </w:p>
    <w:p w14:paraId="7CC54E0C"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далее две пустых строки;</w:t>
      </w:r>
    </w:p>
    <w:p w14:paraId="38501E4B"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iCs/>
          <w:spacing w:val="-8"/>
          <w:sz w:val="24"/>
          <w:szCs w:val="26"/>
        </w:rPr>
        <w:t>аннотация</w:t>
      </w:r>
      <w:r w:rsidR="00E63682" w:rsidRPr="00381F48">
        <w:rPr>
          <w:iCs/>
          <w:spacing w:val="-8"/>
          <w:sz w:val="24"/>
          <w:szCs w:val="26"/>
        </w:rPr>
        <w:t xml:space="preserve"> на русском языке </w:t>
      </w:r>
      <w:r w:rsidR="00BB2BB9" w:rsidRPr="00381F48">
        <w:rPr>
          <w:spacing w:val="-8"/>
          <w:sz w:val="24"/>
          <w:szCs w:val="26"/>
        </w:rPr>
        <w:t>– выключка по ширине страницы, 12 кегль, красная строка 0,75 см;</w:t>
      </w:r>
    </w:p>
    <w:p w14:paraId="74A6E781"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далее пустая строка;</w:t>
      </w:r>
    </w:p>
    <w:p w14:paraId="420C2BE9"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iCs/>
          <w:spacing w:val="-8"/>
          <w:sz w:val="24"/>
          <w:szCs w:val="26"/>
        </w:rPr>
        <w:t>ключевые слов</w:t>
      </w:r>
      <w:r w:rsidR="00E63682" w:rsidRPr="00381F48">
        <w:rPr>
          <w:iCs/>
          <w:spacing w:val="-8"/>
          <w:sz w:val="24"/>
          <w:szCs w:val="26"/>
        </w:rPr>
        <w:t>а русском языке</w:t>
      </w:r>
      <w:r w:rsidR="00BB2BB9" w:rsidRPr="00381F48">
        <w:rPr>
          <w:spacing w:val="-8"/>
          <w:sz w:val="24"/>
          <w:szCs w:val="26"/>
        </w:rPr>
        <w:t>– выключка по ширине страницы, 12 кегль;</w:t>
      </w:r>
    </w:p>
    <w:p w14:paraId="67FD60C9"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далее пустая строка;</w:t>
      </w:r>
    </w:p>
    <w:p w14:paraId="7E76E25F" w14:textId="77777777" w:rsidR="00C477BC" w:rsidRPr="00381F48" w:rsidRDefault="00C477BC" w:rsidP="00C477BC">
      <w:pPr>
        <w:pStyle w:val="12"/>
        <w:widowControl w:val="0"/>
        <w:ind w:firstLine="709"/>
        <w:jc w:val="both"/>
        <w:rPr>
          <w:spacing w:val="-8"/>
          <w:sz w:val="24"/>
          <w:szCs w:val="26"/>
        </w:rPr>
      </w:pPr>
      <w:r w:rsidRPr="00381F48">
        <w:rPr>
          <w:iCs/>
          <w:spacing w:val="-8"/>
          <w:sz w:val="24"/>
          <w:szCs w:val="26"/>
        </w:rPr>
        <w:t>–фамилия и инициалы автора (авторов) на английском языке –</w:t>
      </w:r>
      <w:r w:rsidRPr="00381F48">
        <w:rPr>
          <w:spacing w:val="-8"/>
          <w:sz w:val="24"/>
          <w:szCs w:val="26"/>
        </w:rPr>
        <w:t xml:space="preserve"> выключка влево, полужирным обычным, высота шрифта 14 кегль.</w:t>
      </w:r>
    </w:p>
    <w:p w14:paraId="31D7512C" w14:textId="11DDA834" w:rsidR="00C477BC" w:rsidRPr="00381F48" w:rsidRDefault="00C477BC" w:rsidP="00C477BC">
      <w:pPr>
        <w:pStyle w:val="12"/>
        <w:widowControl w:val="0"/>
        <w:ind w:firstLine="709"/>
        <w:jc w:val="both"/>
        <w:rPr>
          <w:spacing w:val="-8"/>
          <w:sz w:val="24"/>
          <w:szCs w:val="26"/>
        </w:rPr>
      </w:pPr>
      <w:r w:rsidRPr="00381F48">
        <w:rPr>
          <w:iCs/>
          <w:spacing w:val="-8"/>
          <w:sz w:val="24"/>
          <w:szCs w:val="26"/>
        </w:rPr>
        <w:t>–</w:t>
      </w:r>
      <w:r w:rsidRPr="00381F48">
        <w:rPr>
          <w:spacing w:val="-8"/>
          <w:sz w:val="24"/>
          <w:szCs w:val="26"/>
        </w:rPr>
        <w:t>через запятую после авторов указывается место работы каждого автора</w:t>
      </w:r>
      <w:r w:rsidR="00026A52" w:rsidRPr="00381F48">
        <w:rPr>
          <w:spacing w:val="-8"/>
          <w:sz w:val="24"/>
          <w:szCs w:val="26"/>
        </w:rPr>
        <w:t xml:space="preserve"> </w:t>
      </w:r>
      <w:r w:rsidRPr="00381F48">
        <w:rPr>
          <w:iCs/>
          <w:spacing w:val="-8"/>
          <w:sz w:val="24"/>
          <w:szCs w:val="26"/>
        </w:rPr>
        <w:t>на английском языке</w:t>
      </w:r>
      <w:r w:rsidRPr="00381F48">
        <w:rPr>
          <w:spacing w:val="-8"/>
          <w:sz w:val="24"/>
          <w:szCs w:val="26"/>
        </w:rPr>
        <w:t xml:space="preserve">. </w:t>
      </w:r>
    </w:p>
    <w:p w14:paraId="2C51C5CD" w14:textId="77777777" w:rsidR="00C477BC" w:rsidRPr="00381F48" w:rsidRDefault="00C477BC" w:rsidP="00C477BC">
      <w:pPr>
        <w:pStyle w:val="12"/>
        <w:widowControl w:val="0"/>
        <w:ind w:firstLine="709"/>
        <w:jc w:val="both"/>
        <w:rPr>
          <w:spacing w:val="-8"/>
          <w:sz w:val="24"/>
          <w:szCs w:val="26"/>
        </w:rPr>
      </w:pPr>
      <w:r w:rsidRPr="00381F48">
        <w:rPr>
          <w:iCs/>
          <w:spacing w:val="-8"/>
          <w:sz w:val="24"/>
          <w:szCs w:val="26"/>
        </w:rPr>
        <w:t>–</w:t>
      </w:r>
      <w:r w:rsidRPr="00381F48">
        <w:rPr>
          <w:spacing w:val="-8"/>
          <w:sz w:val="24"/>
          <w:szCs w:val="26"/>
        </w:rPr>
        <w:t>далее пустая строка;</w:t>
      </w:r>
    </w:p>
    <w:p w14:paraId="581E0185" w14:textId="7F8A8FBB" w:rsidR="00596500" w:rsidRPr="00381F48" w:rsidRDefault="00596500" w:rsidP="00596500">
      <w:pPr>
        <w:pStyle w:val="12"/>
        <w:widowControl w:val="0"/>
        <w:tabs>
          <w:tab w:val="left" w:pos="993"/>
        </w:tabs>
        <w:ind w:firstLine="709"/>
        <w:jc w:val="both"/>
        <w:rPr>
          <w:spacing w:val="-8"/>
          <w:sz w:val="24"/>
          <w:szCs w:val="26"/>
        </w:rPr>
      </w:pPr>
      <w:r w:rsidRPr="00381F48">
        <w:rPr>
          <w:iCs/>
          <w:spacing w:val="-8"/>
          <w:sz w:val="24"/>
          <w:szCs w:val="26"/>
        </w:rPr>
        <w:t>–название статьи</w:t>
      </w:r>
      <w:r w:rsidR="00026A52" w:rsidRPr="00381F48">
        <w:rPr>
          <w:iCs/>
          <w:spacing w:val="-8"/>
          <w:sz w:val="24"/>
          <w:szCs w:val="26"/>
        </w:rPr>
        <w:t xml:space="preserve"> </w:t>
      </w:r>
      <w:r w:rsidRPr="00381F48">
        <w:rPr>
          <w:spacing w:val="-8"/>
          <w:sz w:val="24"/>
          <w:szCs w:val="26"/>
        </w:rPr>
        <w:t>на английском языке – заглавными буквами, полужирным шрифтом,14 кегль, выключка по левому краю;</w:t>
      </w:r>
    </w:p>
    <w:p w14:paraId="122D2010" w14:textId="77777777" w:rsidR="00E63682" w:rsidRPr="00381F48" w:rsidRDefault="00E63682" w:rsidP="00E63682">
      <w:pPr>
        <w:pStyle w:val="12"/>
        <w:widowControl w:val="0"/>
        <w:ind w:firstLine="709"/>
        <w:jc w:val="both"/>
        <w:rPr>
          <w:spacing w:val="-8"/>
          <w:sz w:val="24"/>
          <w:szCs w:val="26"/>
        </w:rPr>
      </w:pPr>
      <w:r w:rsidRPr="00381F48">
        <w:rPr>
          <w:iCs/>
          <w:spacing w:val="-8"/>
          <w:sz w:val="24"/>
          <w:szCs w:val="26"/>
        </w:rPr>
        <w:t>–</w:t>
      </w:r>
      <w:r w:rsidRPr="00381F48">
        <w:rPr>
          <w:spacing w:val="-8"/>
          <w:sz w:val="24"/>
          <w:szCs w:val="26"/>
        </w:rPr>
        <w:t>далее две пустых строки;</w:t>
      </w:r>
    </w:p>
    <w:p w14:paraId="6833C9FF" w14:textId="77777777" w:rsidR="00E63682" w:rsidRPr="00381F48" w:rsidRDefault="00E63682" w:rsidP="00E63682">
      <w:pPr>
        <w:pStyle w:val="12"/>
        <w:widowControl w:val="0"/>
        <w:ind w:firstLine="709"/>
        <w:jc w:val="both"/>
        <w:rPr>
          <w:spacing w:val="-8"/>
          <w:sz w:val="24"/>
          <w:szCs w:val="26"/>
        </w:rPr>
      </w:pPr>
      <w:r w:rsidRPr="00381F48">
        <w:rPr>
          <w:iCs/>
          <w:spacing w:val="-8"/>
          <w:sz w:val="24"/>
          <w:szCs w:val="26"/>
        </w:rPr>
        <w:t>–аннотация на английском языке</w:t>
      </w:r>
      <w:r w:rsidRPr="00381F48">
        <w:rPr>
          <w:spacing w:val="-8"/>
          <w:sz w:val="24"/>
          <w:szCs w:val="26"/>
        </w:rPr>
        <w:t>– выключка по ширине страницы, 12 кегль, красная строка 0,75 см;</w:t>
      </w:r>
    </w:p>
    <w:p w14:paraId="25D920B8" w14:textId="77777777" w:rsidR="00E63682" w:rsidRPr="00381F48" w:rsidRDefault="00E63682" w:rsidP="00E63682">
      <w:pPr>
        <w:pStyle w:val="12"/>
        <w:widowControl w:val="0"/>
        <w:ind w:firstLine="709"/>
        <w:jc w:val="both"/>
        <w:rPr>
          <w:spacing w:val="-8"/>
          <w:sz w:val="24"/>
          <w:szCs w:val="26"/>
        </w:rPr>
      </w:pPr>
      <w:r w:rsidRPr="00381F48">
        <w:rPr>
          <w:iCs/>
          <w:spacing w:val="-8"/>
          <w:sz w:val="24"/>
          <w:szCs w:val="26"/>
        </w:rPr>
        <w:t>–</w:t>
      </w:r>
      <w:r w:rsidRPr="00381F48">
        <w:rPr>
          <w:spacing w:val="-8"/>
          <w:sz w:val="24"/>
          <w:szCs w:val="26"/>
        </w:rPr>
        <w:t>далее пустая строка;</w:t>
      </w:r>
    </w:p>
    <w:p w14:paraId="15C8E799" w14:textId="77777777" w:rsidR="00E63682" w:rsidRPr="00381F48" w:rsidRDefault="00E63682" w:rsidP="00E63682">
      <w:pPr>
        <w:pStyle w:val="12"/>
        <w:widowControl w:val="0"/>
        <w:ind w:firstLine="709"/>
        <w:jc w:val="both"/>
        <w:rPr>
          <w:spacing w:val="-8"/>
          <w:sz w:val="24"/>
          <w:szCs w:val="26"/>
        </w:rPr>
      </w:pPr>
      <w:r w:rsidRPr="00381F48">
        <w:rPr>
          <w:iCs/>
          <w:spacing w:val="-8"/>
          <w:sz w:val="24"/>
          <w:szCs w:val="26"/>
        </w:rPr>
        <w:t>–ключевые слова английском языке</w:t>
      </w:r>
      <w:r w:rsidRPr="00381F48">
        <w:rPr>
          <w:spacing w:val="-8"/>
          <w:sz w:val="24"/>
          <w:szCs w:val="26"/>
        </w:rPr>
        <w:t>– выключка по ширине страницы, 12 кегль;</w:t>
      </w:r>
    </w:p>
    <w:p w14:paraId="57698743" w14:textId="77777777" w:rsidR="00C477BC" w:rsidRPr="00381F48" w:rsidRDefault="00C477BC" w:rsidP="00C477BC">
      <w:pPr>
        <w:pStyle w:val="12"/>
        <w:widowControl w:val="0"/>
        <w:ind w:firstLine="709"/>
        <w:jc w:val="both"/>
        <w:rPr>
          <w:spacing w:val="-8"/>
          <w:sz w:val="24"/>
          <w:szCs w:val="26"/>
        </w:rPr>
      </w:pPr>
      <w:r w:rsidRPr="00381F48">
        <w:rPr>
          <w:iCs/>
          <w:spacing w:val="-8"/>
          <w:sz w:val="24"/>
          <w:szCs w:val="26"/>
        </w:rPr>
        <w:t>–</w:t>
      </w:r>
      <w:r w:rsidRPr="00381F48">
        <w:rPr>
          <w:spacing w:val="-8"/>
          <w:sz w:val="24"/>
          <w:szCs w:val="26"/>
        </w:rPr>
        <w:t>далее пустая строка;</w:t>
      </w:r>
    </w:p>
    <w:p w14:paraId="0676F567" w14:textId="77777777" w:rsidR="00BB2BB9" w:rsidRPr="00381F48" w:rsidRDefault="00C640CD" w:rsidP="006E20C7">
      <w:pPr>
        <w:pStyle w:val="12"/>
        <w:widowControl w:val="0"/>
        <w:ind w:firstLine="709"/>
        <w:jc w:val="both"/>
        <w:rPr>
          <w:spacing w:val="-8"/>
          <w:sz w:val="24"/>
          <w:szCs w:val="26"/>
        </w:rPr>
      </w:pPr>
      <w:r w:rsidRPr="00381F48">
        <w:rPr>
          <w:iCs/>
          <w:spacing w:val="-8"/>
          <w:sz w:val="24"/>
          <w:szCs w:val="26"/>
        </w:rPr>
        <w:t>–</w:t>
      </w:r>
      <w:r w:rsidR="00BB2BB9" w:rsidRPr="00381F48">
        <w:rPr>
          <w:spacing w:val="-8"/>
          <w:sz w:val="24"/>
          <w:szCs w:val="26"/>
        </w:rPr>
        <w:t xml:space="preserve">текст статьи – выключка по ширине; красная строка </w:t>
      </w:r>
      <w:smartTag w:uri="urn:schemas-microsoft-com:office:smarttags" w:element="metricconverter">
        <w:smartTagPr>
          <w:attr w:name="ProductID" w:val="0,75 см"/>
        </w:smartTagPr>
        <w:r w:rsidR="00BB2BB9" w:rsidRPr="00381F48">
          <w:rPr>
            <w:spacing w:val="-8"/>
            <w:sz w:val="24"/>
            <w:szCs w:val="26"/>
          </w:rPr>
          <w:t>– 0,75 см</w:t>
        </w:r>
      </w:smartTag>
      <w:r w:rsidR="00BB2BB9" w:rsidRPr="00381F48">
        <w:rPr>
          <w:spacing w:val="-8"/>
          <w:sz w:val="24"/>
          <w:szCs w:val="26"/>
        </w:rPr>
        <w:t>; высота шрифта – 14 кегль; расстановка переносов автоматическая; таблицы –12 кегль.</w:t>
      </w:r>
    </w:p>
    <w:p w14:paraId="1CB11EA7" w14:textId="77777777" w:rsidR="00CB1C92" w:rsidRPr="00381F48" w:rsidRDefault="00CB1C92" w:rsidP="006E20C7">
      <w:pPr>
        <w:pStyle w:val="12"/>
        <w:widowControl w:val="0"/>
        <w:ind w:firstLine="709"/>
        <w:jc w:val="both"/>
        <w:rPr>
          <w:spacing w:val="-8"/>
          <w:sz w:val="24"/>
          <w:szCs w:val="24"/>
        </w:rPr>
      </w:pPr>
      <w:r w:rsidRPr="00381F48">
        <w:rPr>
          <w:color w:val="000000"/>
          <w:spacing w:val="-8"/>
          <w:sz w:val="24"/>
          <w:szCs w:val="24"/>
        </w:rPr>
        <w:t xml:space="preserve">В тексте допускаются рисунки, таблицы, графики.  </w:t>
      </w:r>
      <w:r w:rsidRPr="00381F48">
        <w:rPr>
          <w:spacing w:val="-8"/>
          <w:sz w:val="24"/>
          <w:szCs w:val="24"/>
        </w:rPr>
        <w:t xml:space="preserve">Все графические объекты (диаграммы, графики, схемы) должны иметь возможность редактирования в </w:t>
      </w:r>
      <w:proofErr w:type="spellStart"/>
      <w:r w:rsidRPr="00381F48">
        <w:rPr>
          <w:spacing w:val="-8"/>
          <w:sz w:val="24"/>
          <w:szCs w:val="24"/>
        </w:rPr>
        <w:t>MS</w:t>
      </w:r>
      <w:proofErr w:type="spellEnd"/>
      <w:r w:rsidRPr="00381F48">
        <w:rPr>
          <w:spacing w:val="-8"/>
          <w:sz w:val="24"/>
          <w:szCs w:val="24"/>
        </w:rPr>
        <w:t xml:space="preserve"> Word, Excel.</w:t>
      </w:r>
    </w:p>
    <w:p w14:paraId="51F1A2EA" w14:textId="77777777" w:rsidR="00BB2BB9" w:rsidRPr="00381F48" w:rsidRDefault="00BB2BB9" w:rsidP="006E20C7">
      <w:pPr>
        <w:pStyle w:val="12"/>
        <w:widowControl w:val="0"/>
        <w:ind w:firstLine="709"/>
        <w:jc w:val="both"/>
        <w:rPr>
          <w:bCs/>
          <w:spacing w:val="-8"/>
          <w:sz w:val="24"/>
          <w:szCs w:val="26"/>
        </w:rPr>
      </w:pPr>
      <w:r w:rsidRPr="00381F48">
        <w:rPr>
          <w:bCs/>
          <w:spacing w:val="-8"/>
          <w:sz w:val="24"/>
          <w:szCs w:val="26"/>
        </w:rPr>
        <w:t xml:space="preserve">Список литературы </w:t>
      </w:r>
      <w:r w:rsidR="001E7846" w:rsidRPr="00381F48">
        <w:rPr>
          <w:bCs/>
          <w:spacing w:val="-8"/>
          <w:sz w:val="24"/>
          <w:szCs w:val="26"/>
        </w:rPr>
        <w:t xml:space="preserve">на русском языке </w:t>
      </w:r>
      <w:r w:rsidR="00916882" w:rsidRPr="00381F48">
        <w:rPr>
          <w:bCs/>
          <w:spacing w:val="-8"/>
          <w:sz w:val="24"/>
          <w:szCs w:val="26"/>
        </w:rPr>
        <w:t xml:space="preserve">оформляется </w:t>
      </w:r>
      <w:r w:rsidRPr="00381F48">
        <w:rPr>
          <w:bCs/>
          <w:spacing w:val="-8"/>
          <w:sz w:val="24"/>
          <w:szCs w:val="26"/>
        </w:rPr>
        <w:t xml:space="preserve">полужирным шрифтом, 12 кегль, по ширине страницы, согласно ГОСТ 7.1-2003. Приводится в конце статьи и составляется в соответствии с последовательностью ссылок в тексте, которые обозначаются арабскими цифрами в квадратных скобках. </w:t>
      </w:r>
    </w:p>
    <w:p w14:paraId="3E03D854" w14:textId="77777777" w:rsidR="00BB2BB9" w:rsidRPr="00381F48" w:rsidRDefault="00BB2BB9" w:rsidP="00B841D5">
      <w:pPr>
        <w:widowControl w:val="0"/>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p>
    <w:p w14:paraId="348EE8E1" w14:textId="77777777" w:rsidR="00074910" w:rsidRPr="00381F48" w:rsidRDefault="006C152C" w:rsidP="00074910">
      <w:pPr>
        <w:pStyle w:val="a3"/>
        <w:spacing w:before="0" w:beforeAutospacing="0" w:after="0" w:afterAutospacing="0"/>
        <w:ind w:firstLine="709"/>
        <w:jc w:val="both"/>
        <w:rPr>
          <w:b/>
          <w:color w:val="000000"/>
          <w:spacing w:val="-8"/>
        </w:rPr>
      </w:pPr>
      <w:r w:rsidRPr="00381F48">
        <w:rPr>
          <w:i/>
          <w:iCs/>
          <w:color w:val="000000"/>
          <w:spacing w:val="-8"/>
        </w:rPr>
        <w:t> </w:t>
      </w:r>
      <w:r w:rsidR="00074910" w:rsidRPr="00381F48">
        <w:rPr>
          <w:b/>
          <w:color w:val="000000"/>
          <w:spacing w:val="-8"/>
        </w:rPr>
        <w:t xml:space="preserve">Ответственные за проведение конференции и выпуск сборника научных статей: </w:t>
      </w:r>
    </w:p>
    <w:p w14:paraId="6988DBD3" w14:textId="77777777" w:rsidR="00074910" w:rsidRPr="00381F48" w:rsidRDefault="00074910" w:rsidP="00074910">
      <w:pPr>
        <w:pStyle w:val="a3"/>
        <w:spacing w:before="0" w:beforeAutospacing="0" w:after="0" w:afterAutospacing="0"/>
        <w:ind w:firstLine="709"/>
        <w:jc w:val="both"/>
        <w:rPr>
          <w:color w:val="000000"/>
          <w:spacing w:val="-8"/>
        </w:rPr>
      </w:pPr>
      <w:r w:rsidRPr="00381F48">
        <w:rPr>
          <w:color w:val="000000"/>
          <w:spacing w:val="-8"/>
        </w:rPr>
        <w:t xml:space="preserve">Руднева </w:t>
      </w:r>
      <w:proofErr w:type="spellStart"/>
      <w:r w:rsidRPr="00381F48">
        <w:rPr>
          <w:color w:val="000000"/>
          <w:spacing w:val="-8"/>
        </w:rPr>
        <w:t>Зарета</w:t>
      </w:r>
      <w:proofErr w:type="spellEnd"/>
      <w:r w:rsidRPr="00381F48">
        <w:rPr>
          <w:color w:val="000000"/>
          <w:spacing w:val="-8"/>
        </w:rPr>
        <w:t xml:space="preserve"> Сергеевна, доцент кафедры «Таможенное право и служебная деятельность», кандидат экономических наук.</w:t>
      </w:r>
      <w:r w:rsidR="00E03EC9" w:rsidRPr="00381F48">
        <w:rPr>
          <w:color w:val="000000"/>
          <w:spacing w:val="-8"/>
        </w:rPr>
        <w:t xml:space="preserve"> Т</w:t>
      </w:r>
      <w:r w:rsidRPr="00381F48">
        <w:rPr>
          <w:color w:val="000000"/>
          <w:spacing w:val="-8"/>
        </w:rPr>
        <w:t>ел.: 8-924-308-74-00</w:t>
      </w:r>
    </w:p>
    <w:p w14:paraId="4266108F" w14:textId="01B8E5A9" w:rsidR="00074910" w:rsidRPr="00381F48" w:rsidRDefault="00074910" w:rsidP="00074910">
      <w:pPr>
        <w:pStyle w:val="a3"/>
        <w:spacing w:before="0" w:beforeAutospacing="0" w:after="0" w:afterAutospacing="0"/>
        <w:ind w:firstLine="709"/>
        <w:rPr>
          <w:color w:val="000000"/>
          <w:spacing w:val="-8"/>
        </w:rPr>
      </w:pPr>
      <w:r w:rsidRPr="00381F48">
        <w:rPr>
          <w:color w:val="000000"/>
          <w:spacing w:val="-8"/>
        </w:rPr>
        <w:t xml:space="preserve">Мыльников Александр Сергеевич, </w:t>
      </w:r>
      <w:r w:rsidR="00B859E9" w:rsidRPr="00381F48">
        <w:rPr>
          <w:color w:val="000000"/>
          <w:spacing w:val="-8"/>
        </w:rPr>
        <w:t>старший преподаватель</w:t>
      </w:r>
      <w:r w:rsidRPr="00381F48">
        <w:rPr>
          <w:color w:val="000000"/>
          <w:spacing w:val="-8"/>
        </w:rPr>
        <w:t xml:space="preserve"> кафедры «Таможенное право и служебная деятельность» - секретарь конференции.</w:t>
      </w:r>
      <w:r w:rsidR="00026A52" w:rsidRPr="00381F48">
        <w:rPr>
          <w:color w:val="000000"/>
          <w:spacing w:val="-8"/>
        </w:rPr>
        <w:t xml:space="preserve"> </w:t>
      </w:r>
      <w:r w:rsidRPr="00381F48">
        <w:rPr>
          <w:color w:val="000000"/>
          <w:spacing w:val="-8"/>
        </w:rPr>
        <w:t>Тел.: 8-963-568-78-85</w:t>
      </w:r>
      <w:r w:rsidR="00220FC6" w:rsidRPr="00381F48">
        <w:rPr>
          <w:color w:val="000000"/>
          <w:spacing w:val="-8"/>
        </w:rPr>
        <w:t xml:space="preserve"> (</w:t>
      </w:r>
      <w:r w:rsidR="00220FC6" w:rsidRPr="00381F48">
        <w:rPr>
          <w:color w:val="000000"/>
          <w:spacing w:val="-8"/>
          <w:lang w:val="en-US"/>
        </w:rPr>
        <w:t>WhatsApp</w:t>
      </w:r>
      <w:r w:rsidR="00220FC6" w:rsidRPr="00381F48">
        <w:rPr>
          <w:color w:val="000000"/>
          <w:spacing w:val="-8"/>
        </w:rPr>
        <w:t>)</w:t>
      </w:r>
    </w:p>
    <w:p w14:paraId="4FDC7197" w14:textId="77777777" w:rsidR="002C50EC" w:rsidRPr="00381F48" w:rsidRDefault="002C50EC" w:rsidP="002C50EC">
      <w:pPr>
        <w:spacing w:after="0" w:line="240" w:lineRule="auto"/>
        <w:ind w:firstLine="709"/>
        <w:rPr>
          <w:rFonts w:ascii="Times New Roman" w:hAnsi="Times New Roman" w:cs="Times New Roman"/>
          <w:color w:val="000000"/>
          <w:spacing w:val="-8"/>
          <w:sz w:val="24"/>
          <w:szCs w:val="24"/>
        </w:rPr>
      </w:pPr>
      <w:r w:rsidRPr="00381F48">
        <w:rPr>
          <w:rFonts w:ascii="Times New Roman" w:eastAsia="Times New Roman" w:hAnsi="Times New Roman" w:cs="Times New Roman"/>
          <w:spacing w:val="-8"/>
          <w:sz w:val="24"/>
          <w:szCs w:val="24"/>
          <w:lang w:eastAsia="ru-RU"/>
        </w:rPr>
        <w:t xml:space="preserve">Кафедра </w:t>
      </w:r>
      <w:r w:rsidRPr="00381F48">
        <w:rPr>
          <w:rFonts w:ascii="Times New Roman" w:hAnsi="Times New Roman" w:cs="Times New Roman"/>
          <w:color w:val="000000"/>
          <w:spacing w:val="-8"/>
          <w:sz w:val="24"/>
          <w:szCs w:val="24"/>
        </w:rPr>
        <w:t>«Таможенное право и служебная деятельность», тел. 8 (4212) 407 472</w:t>
      </w:r>
    </w:p>
    <w:p w14:paraId="31DA3956" w14:textId="77777777" w:rsidR="0033323D" w:rsidRDefault="0033323D" w:rsidP="00DD2AE3">
      <w:pPr>
        <w:pStyle w:val="a3"/>
        <w:shd w:val="clear" w:color="auto" w:fill="FFFFFF"/>
        <w:spacing w:before="0" w:beforeAutospacing="0" w:after="0" w:afterAutospacing="0"/>
        <w:jc w:val="center"/>
        <w:rPr>
          <w:rStyle w:val="a5"/>
          <w:b/>
          <w:bCs/>
          <w:i w:val="0"/>
          <w:color w:val="000000"/>
          <w:spacing w:val="-8"/>
        </w:rPr>
        <w:sectPr w:rsidR="0033323D" w:rsidSect="002270BE">
          <w:pgSz w:w="11906" w:h="16838"/>
          <w:pgMar w:top="851" w:right="851" w:bottom="851" w:left="1134" w:header="709" w:footer="709" w:gutter="0"/>
          <w:cols w:space="708"/>
          <w:docGrid w:linePitch="360"/>
        </w:sectPr>
      </w:pPr>
    </w:p>
    <w:p w14:paraId="77C28192" w14:textId="77777777" w:rsidR="00DD2AE3" w:rsidRPr="00316164" w:rsidRDefault="00DD2AE3" w:rsidP="0033323D">
      <w:pPr>
        <w:pStyle w:val="a3"/>
        <w:shd w:val="clear" w:color="auto" w:fill="FFFFFF"/>
        <w:spacing w:before="0" w:beforeAutospacing="0" w:after="0" w:afterAutospacing="0"/>
        <w:ind w:firstLine="425"/>
        <w:jc w:val="center"/>
        <w:rPr>
          <w:i/>
          <w:color w:val="000000"/>
          <w:spacing w:val="-8"/>
        </w:rPr>
      </w:pPr>
      <w:r w:rsidRPr="00316164">
        <w:rPr>
          <w:rStyle w:val="a5"/>
          <w:b/>
          <w:bCs/>
          <w:i w:val="0"/>
          <w:color w:val="000000"/>
          <w:spacing w:val="-8"/>
        </w:rPr>
        <w:lastRenderedPageBreak/>
        <w:t>Пример оформления статьи:</w:t>
      </w:r>
    </w:p>
    <w:p w14:paraId="0369EA4B" w14:textId="77777777" w:rsidR="00B859E9" w:rsidRPr="003C33D8" w:rsidRDefault="00B859E9" w:rsidP="007E1181">
      <w:pPr>
        <w:spacing w:after="0" w:line="240" w:lineRule="auto"/>
        <w:contextualSpacing/>
        <w:jc w:val="both"/>
        <w:rPr>
          <w:rFonts w:ascii="Times New Roman" w:hAnsi="Times New Roman" w:cs="Times New Roman"/>
          <w:color w:val="0000FF"/>
          <w:sz w:val="24"/>
          <w:szCs w:val="24"/>
          <w:u w:val="single"/>
        </w:rPr>
      </w:pPr>
      <w:proofErr w:type="spellStart"/>
      <w:r w:rsidRPr="002F117A">
        <w:rPr>
          <w:rFonts w:ascii="Times New Roman" w:eastAsia="Times New Roman" w:hAnsi="Times New Roman" w:cs="Times New Roman"/>
          <w:sz w:val="28"/>
          <w:szCs w:val="28"/>
        </w:rPr>
        <w:t>УДК</w:t>
      </w:r>
      <w:proofErr w:type="spellEnd"/>
      <w:r w:rsidRPr="002F117A">
        <w:rPr>
          <w:rFonts w:ascii="Times New Roman" w:eastAsia="Times New Roman" w:hAnsi="Times New Roman" w:cs="Times New Roman"/>
          <w:sz w:val="28"/>
          <w:szCs w:val="28"/>
        </w:rPr>
        <w:t xml:space="preserve"> 339.543</w:t>
      </w:r>
    </w:p>
    <w:p w14:paraId="114DEC48" w14:textId="77777777" w:rsidR="00B859E9" w:rsidRPr="002F117A" w:rsidRDefault="00B859E9" w:rsidP="0033323D">
      <w:pPr>
        <w:tabs>
          <w:tab w:val="left" w:pos="6480"/>
          <w:tab w:val="left" w:pos="6555"/>
          <w:tab w:val="right" w:pos="9355"/>
        </w:tabs>
        <w:autoSpaceDE w:val="0"/>
        <w:autoSpaceDN w:val="0"/>
        <w:adjustRightInd w:val="0"/>
        <w:spacing w:after="0" w:line="240" w:lineRule="auto"/>
        <w:ind w:firstLine="425"/>
        <w:contextualSpacing/>
        <w:rPr>
          <w:rFonts w:ascii="Times New Roman" w:eastAsia="Times New Roman" w:hAnsi="Times New Roman" w:cs="Times New Roman"/>
          <w:sz w:val="28"/>
          <w:szCs w:val="28"/>
        </w:rPr>
      </w:pPr>
    </w:p>
    <w:p w14:paraId="756E3FFF" w14:textId="77777777" w:rsidR="00B859E9" w:rsidRPr="002F117A" w:rsidRDefault="00B859E9" w:rsidP="007E1181">
      <w:pPr>
        <w:pStyle w:val="1"/>
        <w:spacing w:before="0" w:beforeAutospacing="0" w:after="0" w:afterAutospacing="0"/>
        <w:contextualSpacing/>
        <w:rPr>
          <w:sz w:val="28"/>
          <w:szCs w:val="28"/>
        </w:rPr>
      </w:pPr>
      <w:bookmarkStart w:id="0" w:name="_Toc85552305"/>
      <w:r w:rsidRPr="002F117A">
        <w:rPr>
          <w:sz w:val="28"/>
          <w:szCs w:val="28"/>
        </w:rPr>
        <w:t xml:space="preserve">Костюченко </w:t>
      </w:r>
      <w:proofErr w:type="spellStart"/>
      <w:r w:rsidRPr="002F117A">
        <w:rPr>
          <w:sz w:val="28"/>
          <w:szCs w:val="28"/>
        </w:rPr>
        <w:t>Д.Г</w:t>
      </w:r>
      <w:proofErr w:type="spellEnd"/>
      <w:r w:rsidRPr="002F117A">
        <w:rPr>
          <w:sz w:val="28"/>
          <w:szCs w:val="28"/>
        </w:rPr>
        <w:t xml:space="preserve">., Анисимов </w:t>
      </w:r>
      <w:proofErr w:type="spellStart"/>
      <w:r w:rsidRPr="002F117A">
        <w:rPr>
          <w:sz w:val="28"/>
          <w:szCs w:val="28"/>
        </w:rPr>
        <w:t>Е.В</w:t>
      </w:r>
      <w:proofErr w:type="spellEnd"/>
      <w:r w:rsidRPr="002F117A">
        <w:rPr>
          <w:sz w:val="28"/>
          <w:szCs w:val="28"/>
        </w:rPr>
        <w:t>.</w:t>
      </w:r>
      <w:r w:rsidRPr="002F117A">
        <w:rPr>
          <w:b w:val="0"/>
          <w:sz w:val="28"/>
          <w:szCs w:val="28"/>
        </w:rPr>
        <w:t>,</w:t>
      </w:r>
      <w:r w:rsidRPr="003C33D8">
        <w:rPr>
          <w:b w:val="0"/>
          <w:sz w:val="28"/>
          <w:szCs w:val="28"/>
        </w:rPr>
        <w:t xml:space="preserve"> </w:t>
      </w:r>
      <w:r w:rsidRPr="002F117A">
        <w:rPr>
          <w:b w:val="0"/>
          <w:sz w:val="28"/>
          <w:szCs w:val="28"/>
        </w:rPr>
        <w:t>Дальневосточный государственный университет путей сообщений, г. Хабаровск</w:t>
      </w:r>
      <w:bookmarkEnd w:id="0"/>
    </w:p>
    <w:p w14:paraId="219A2288" w14:textId="77777777" w:rsidR="00B859E9" w:rsidRPr="002F117A" w:rsidRDefault="00B859E9" w:rsidP="0033323D">
      <w:pPr>
        <w:tabs>
          <w:tab w:val="left" w:pos="6480"/>
          <w:tab w:val="left" w:pos="6555"/>
          <w:tab w:val="right" w:pos="9355"/>
        </w:tabs>
        <w:autoSpaceDE w:val="0"/>
        <w:autoSpaceDN w:val="0"/>
        <w:adjustRightInd w:val="0"/>
        <w:spacing w:after="0" w:line="240" w:lineRule="auto"/>
        <w:ind w:firstLine="425"/>
        <w:contextualSpacing/>
        <w:rPr>
          <w:rFonts w:ascii="Times New Roman" w:eastAsia="Times New Roman" w:hAnsi="Times New Roman" w:cs="Times New Roman"/>
          <w:sz w:val="28"/>
          <w:szCs w:val="28"/>
        </w:rPr>
      </w:pPr>
    </w:p>
    <w:p w14:paraId="312B8FDA" w14:textId="2F9A1E9B" w:rsidR="00B859E9" w:rsidRDefault="00B859E9" w:rsidP="007E1181">
      <w:pPr>
        <w:widowControl w:val="0"/>
        <w:autoSpaceDE w:val="0"/>
        <w:autoSpaceDN w:val="0"/>
        <w:adjustRightInd w:val="0"/>
        <w:spacing w:after="0" w:line="240" w:lineRule="auto"/>
        <w:rPr>
          <w:rFonts w:ascii="Times New Roman" w:eastAsia="Times New Roman" w:hAnsi="Times New Roman" w:cs="Times New Roman"/>
          <w:b/>
          <w:caps/>
          <w:sz w:val="28"/>
          <w:szCs w:val="28"/>
        </w:rPr>
      </w:pPr>
      <w:r w:rsidRPr="002F117A">
        <w:rPr>
          <w:rFonts w:ascii="Times New Roman" w:eastAsia="Times New Roman" w:hAnsi="Times New Roman" w:cs="Times New Roman"/>
          <w:b/>
          <w:caps/>
          <w:sz w:val="28"/>
          <w:szCs w:val="28"/>
        </w:rPr>
        <w:t>Рассмотрение дел об административных                              правонарушениях в таможенной сфере</w:t>
      </w:r>
    </w:p>
    <w:p w14:paraId="4694DA87" w14:textId="77777777" w:rsidR="00FE13B9" w:rsidRPr="002F117A" w:rsidRDefault="00FE13B9" w:rsidP="0033323D">
      <w:pPr>
        <w:widowControl w:val="0"/>
        <w:autoSpaceDE w:val="0"/>
        <w:autoSpaceDN w:val="0"/>
        <w:adjustRightInd w:val="0"/>
        <w:spacing w:after="0" w:line="240" w:lineRule="auto"/>
        <w:ind w:firstLine="425"/>
        <w:rPr>
          <w:rFonts w:ascii="Times New Roman" w:eastAsia="Times New Roman" w:hAnsi="Times New Roman" w:cs="Times New Roman"/>
          <w:b/>
          <w:caps/>
          <w:sz w:val="28"/>
          <w:szCs w:val="28"/>
        </w:rPr>
      </w:pPr>
    </w:p>
    <w:p w14:paraId="6F3A6CDE" w14:textId="77777777" w:rsidR="00B859E9" w:rsidRPr="002F117A" w:rsidRDefault="00B859E9" w:rsidP="0033323D">
      <w:pPr>
        <w:widowControl w:val="0"/>
        <w:autoSpaceDE w:val="0"/>
        <w:autoSpaceDN w:val="0"/>
        <w:adjustRightInd w:val="0"/>
        <w:spacing w:after="0" w:line="240" w:lineRule="auto"/>
        <w:ind w:firstLine="425"/>
        <w:rPr>
          <w:rFonts w:ascii="Times New Roman" w:eastAsia="Times New Roman" w:hAnsi="Times New Roman" w:cs="Times New Roman"/>
          <w:caps/>
          <w:sz w:val="28"/>
          <w:szCs w:val="28"/>
        </w:rPr>
      </w:pPr>
    </w:p>
    <w:p w14:paraId="2F6F7636" w14:textId="559D9A03" w:rsidR="00B859E9" w:rsidRPr="006A0F18" w:rsidRDefault="00B859E9" w:rsidP="0033323D">
      <w:pPr>
        <w:tabs>
          <w:tab w:val="left" w:pos="2552"/>
        </w:tabs>
        <w:spacing w:after="0" w:line="240" w:lineRule="auto"/>
        <w:ind w:firstLine="425"/>
        <w:jc w:val="both"/>
        <w:rPr>
          <w:rFonts w:ascii="Times New Roman" w:eastAsia="Times New Roman" w:hAnsi="Times New Roman" w:cs="Times New Roman"/>
          <w:sz w:val="24"/>
          <w:szCs w:val="24"/>
        </w:rPr>
      </w:pPr>
      <w:r w:rsidRPr="006A0F18">
        <w:rPr>
          <w:rFonts w:ascii="Times New Roman" w:eastAsia="Times New Roman" w:hAnsi="Times New Roman" w:cs="Times New Roman"/>
          <w:color w:val="000000"/>
          <w:sz w:val="24"/>
          <w:szCs w:val="24"/>
        </w:rPr>
        <w:t xml:space="preserve">Правонарушения, совершаемые в сфере таможенного дела, могут нести угрозу безопасности государства, в том числе экономической безопасности. </w:t>
      </w:r>
      <w:r w:rsidRPr="006A0F18">
        <w:rPr>
          <w:rFonts w:ascii="Times New Roman" w:eastAsia="Times New Roman" w:hAnsi="Times New Roman" w:cs="Times New Roman"/>
          <w:sz w:val="24"/>
          <w:szCs w:val="24"/>
        </w:rPr>
        <w:t xml:space="preserve">Административно-юрисдикционная деятельность уполномоченных </w:t>
      </w:r>
      <w:r w:rsidR="00490C69">
        <w:rPr>
          <w:rFonts w:ascii="Times New Roman" w:eastAsia="Times New Roman" w:hAnsi="Times New Roman" w:cs="Times New Roman"/>
          <w:sz w:val="24"/>
          <w:szCs w:val="24"/>
        </w:rPr>
        <w:t xml:space="preserve">лиц </w:t>
      </w:r>
      <w:r w:rsidRPr="006A0F18">
        <w:rPr>
          <w:rFonts w:ascii="Times New Roman" w:eastAsia="Times New Roman" w:hAnsi="Times New Roman" w:cs="Times New Roman"/>
          <w:sz w:val="24"/>
          <w:szCs w:val="24"/>
        </w:rPr>
        <w:t xml:space="preserve">на возбуждение и рассмотрение дел в области таможенного </w:t>
      </w:r>
      <w:r w:rsidR="00381F48" w:rsidRPr="006A0F18">
        <w:rPr>
          <w:rFonts w:ascii="Times New Roman" w:eastAsia="Times New Roman" w:hAnsi="Times New Roman" w:cs="Times New Roman"/>
          <w:sz w:val="24"/>
          <w:szCs w:val="24"/>
        </w:rPr>
        <w:t>дела представляет</w:t>
      </w:r>
      <w:r w:rsidR="00490C69">
        <w:rPr>
          <w:rFonts w:ascii="Times New Roman" w:eastAsia="Times New Roman" w:hAnsi="Times New Roman" w:cs="Times New Roman"/>
          <w:sz w:val="24"/>
          <w:szCs w:val="24"/>
        </w:rPr>
        <w:t xml:space="preserve"> собой </w:t>
      </w:r>
      <w:r w:rsidRPr="006A0F18">
        <w:rPr>
          <w:rFonts w:ascii="Times New Roman" w:eastAsia="Times New Roman" w:hAnsi="Times New Roman" w:cs="Times New Roman"/>
          <w:sz w:val="24"/>
          <w:szCs w:val="24"/>
        </w:rPr>
        <w:t>систему этапов и процедур, при совершении которых возникают вопросы, нерешенные или недостаточно решенные законодательно.</w:t>
      </w:r>
    </w:p>
    <w:p w14:paraId="6216CF4E" w14:textId="77777777" w:rsidR="00B859E9" w:rsidRPr="006A0F18" w:rsidRDefault="00B859E9" w:rsidP="0033323D">
      <w:pPr>
        <w:tabs>
          <w:tab w:val="left" w:pos="2552"/>
        </w:tabs>
        <w:spacing w:after="0" w:line="240" w:lineRule="auto"/>
        <w:ind w:firstLine="425"/>
        <w:jc w:val="both"/>
        <w:rPr>
          <w:rFonts w:ascii="Times New Roman" w:eastAsia="Times New Roman" w:hAnsi="Times New Roman" w:cs="Times New Roman"/>
          <w:sz w:val="24"/>
          <w:szCs w:val="24"/>
        </w:rPr>
      </w:pPr>
    </w:p>
    <w:p w14:paraId="201BCD70" w14:textId="77777777" w:rsidR="00B859E9" w:rsidRPr="006A0F18" w:rsidRDefault="00B859E9" w:rsidP="007E1181">
      <w:pPr>
        <w:tabs>
          <w:tab w:val="left" w:pos="2552"/>
        </w:tabs>
        <w:spacing w:after="0" w:line="240" w:lineRule="auto"/>
        <w:jc w:val="both"/>
        <w:rPr>
          <w:rFonts w:ascii="Times New Roman" w:hAnsi="Times New Roman" w:cs="Times New Roman"/>
          <w:sz w:val="24"/>
          <w:szCs w:val="24"/>
        </w:rPr>
      </w:pPr>
      <w:r w:rsidRPr="006A0F18">
        <w:rPr>
          <w:rFonts w:ascii="Times New Roman" w:eastAsia="Times New Roman" w:hAnsi="Times New Roman" w:cs="Times New Roman"/>
          <w:sz w:val="24"/>
          <w:szCs w:val="24"/>
        </w:rPr>
        <w:t xml:space="preserve">Ключевые слова: административные правонарушения, таможенная сфера, система административных наказаний, </w:t>
      </w:r>
      <w:r w:rsidRPr="006A0F18">
        <w:rPr>
          <w:rFonts w:ascii="Times New Roman" w:hAnsi="Times New Roman" w:cs="Times New Roman"/>
          <w:color w:val="000000"/>
          <w:sz w:val="24"/>
          <w:szCs w:val="24"/>
          <w:shd w:val="clear" w:color="auto" w:fill="FFFFFF"/>
        </w:rPr>
        <w:t>меры обеспечения производства по делам об административных правонарушениях, административный протокол.</w:t>
      </w:r>
    </w:p>
    <w:p w14:paraId="65A4FCF4" w14:textId="77777777" w:rsidR="00B859E9" w:rsidRPr="002F117A" w:rsidRDefault="00B859E9" w:rsidP="0003305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589107C" w14:textId="38122660" w:rsidR="00B859E9" w:rsidRPr="002F117A" w:rsidRDefault="00B859E9" w:rsidP="007E1181">
      <w:pPr>
        <w:spacing w:after="0" w:line="240" w:lineRule="auto"/>
        <w:jc w:val="both"/>
        <w:rPr>
          <w:rFonts w:ascii="Times New Roman" w:eastAsia="Times New Roman" w:hAnsi="Times New Roman" w:cs="Times New Roman"/>
          <w:sz w:val="28"/>
          <w:szCs w:val="28"/>
          <w:lang w:val="en-US"/>
        </w:rPr>
      </w:pPr>
      <w:proofErr w:type="spellStart"/>
      <w:r w:rsidRPr="002F117A">
        <w:rPr>
          <w:rFonts w:ascii="Times New Roman" w:eastAsia="Times New Roman" w:hAnsi="Times New Roman" w:cs="Times New Roman"/>
          <w:b/>
          <w:sz w:val="28"/>
          <w:szCs w:val="28"/>
          <w:lang w:val="en-US"/>
        </w:rPr>
        <w:t>Kostyuchenko</w:t>
      </w:r>
      <w:proofErr w:type="spellEnd"/>
      <w:r w:rsidRPr="002F117A">
        <w:rPr>
          <w:rFonts w:ascii="Times New Roman" w:eastAsia="Times New Roman" w:hAnsi="Times New Roman" w:cs="Times New Roman"/>
          <w:b/>
          <w:sz w:val="28"/>
          <w:szCs w:val="28"/>
          <w:lang w:val="en-US"/>
        </w:rPr>
        <w:t xml:space="preserve"> D.G., Anisimov E.V.,</w:t>
      </w:r>
      <w:r w:rsidRPr="002F117A">
        <w:rPr>
          <w:rFonts w:ascii="Times New Roman" w:eastAsia="Times New Roman" w:hAnsi="Times New Roman" w:cs="Times New Roman"/>
          <w:sz w:val="28"/>
          <w:szCs w:val="28"/>
          <w:lang w:val="en-US"/>
        </w:rPr>
        <w:t xml:space="preserve"> Far Eastern State University of Railway Communications, Khabarovsk</w:t>
      </w:r>
    </w:p>
    <w:p w14:paraId="764A117A" w14:textId="77777777" w:rsidR="00B859E9" w:rsidRPr="002F117A" w:rsidRDefault="00B859E9" w:rsidP="0003305E">
      <w:pPr>
        <w:spacing w:after="0" w:line="240" w:lineRule="auto"/>
        <w:rPr>
          <w:rFonts w:ascii="Times New Roman" w:eastAsia="Times New Roman" w:hAnsi="Times New Roman" w:cs="Times New Roman"/>
          <w:sz w:val="28"/>
          <w:szCs w:val="28"/>
          <w:lang w:val="en-US"/>
        </w:rPr>
      </w:pPr>
    </w:p>
    <w:p w14:paraId="128D6A83" w14:textId="77777777" w:rsidR="00B859E9" w:rsidRPr="002F117A" w:rsidRDefault="00B859E9" w:rsidP="007E1181">
      <w:pPr>
        <w:spacing w:after="0" w:line="240" w:lineRule="auto"/>
        <w:rPr>
          <w:rFonts w:ascii="Times New Roman" w:eastAsia="Times New Roman" w:hAnsi="Times New Roman" w:cs="Times New Roman"/>
          <w:b/>
          <w:sz w:val="28"/>
          <w:szCs w:val="28"/>
          <w:lang w:val="en-US"/>
        </w:rPr>
      </w:pPr>
      <w:r w:rsidRPr="002F117A">
        <w:rPr>
          <w:rFonts w:ascii="Times New Roman" w:eastAsia="Times New Roman" w:hAnsi="Times New Roman" w:cs="Times New Roman"/>
          <w:b/>
          <w:sz w:val="28"/>
          <w:szCs w:val="28"/>
          <w:lang w:val="en-US"/>
        </w:rPr>
        <w:t>CONSIDERATION OF ADMINISTRATIVE OFFENSES CASES ADMINISTRATIVE OFFENSES IN THE CUSTOMS SPHERE</w:t>
      </w:r>
    </w:p>
    <w:p w14:paraId="563BDA5D" w14:textId="26E1DC41" w:rsidR="00B859E9" w:rsidRDefault="00B859E9" w:rsidP="0033323D">
      <w:pPr>
        <w:spacing w:after="0" w:line="240" w:lineRule="auto"/>
        <w:ind w:firstLine="425"/>
        <w:jc w:val="center"/>
        <w:rPr>
          <w:rFonts w:ascii="Times New Roman" w:eastAsia="Times New Roman" w:hAnsi="Times New Roman" w:cs="Times New Roman"/>
          <w:sz w:val="28"/>
          <w:szCs w:val="28"/>
          <w:lang w:val="en-US"/>
        </w:rPr>
      </w:pPr>
    </w:p>
    <w:p w14:paraId="41CB6CD3" w14:textId="341AB1DF" w:rsidR="00FE13B9" w:rsidRDefault="00FE13B9" w:rsidP="0033323D">
      <w:pPr>
        <w:spacing w:after="0" w:line="240" w:lineRule="auto"/>
        <w:ind w:firstLine="425"/>
        <w:jc w:val="center"/>
        <w:rPr>
          <w:rFonts w:ascii="Times New Roman" w:eastAsia="Times New Roman" w:hAnsi="Times New Roman" w:cs="Times New Roman"/>
          <w:sz w:val="28"/>
          <w:szCs w:val="28"/>
          <w:lang w:val="en-US"/>
        </w:rPr>
      </w:pPr>
    </w:p>
    <w:p w14:paraId="5134F328" w14:textId="77777777" w:rsidR="00B859E9" w:rsidRPr="006A0F18" w:rsidRDefault="00B859E9" w:rsidP="0033323D">
      <w:pPr>
        <w:spacing w:after="0" w:line="240" w:lineRule="auto"/>
        <w:ind w:firstLine="425"/>
        <w:jc w:val="both"/>
        <w:rPr>
          <w:rFonts w:ascii="Times New Roman" w:eastAsia="Times New Roman" w:hAnsi="Times New Roman" w:cs="Times New Roman"/>
          <w:sz w:val="24"/>
          <w:szCs w:val="24"/>
          <w:lang w:val="en-US"/>
        </w:rPr>
      </w:pPr>
      <w:r w:rsidRPr="006A0F18">
        <w:rPr>
          <w:rFonts w:ascii="Times New Roman" w:eastAsia="Times New Roman" w:hAnsi="Times New Roman" w:cs="Times New Roman"/>
          <w:sz w:val="24"/>
          <w:szCs w:val="24"/>
          <w:lang w:val="en-US"/>
        </w:rPr>
        <w:t>Offenses committed in the field of customs can pose a serious threat to the security of the state, including economic security. The administrative and jurisdictional activities of the authorized persons for the initiation and consideration of cases in the field of customs affairs are formed into a unique system of stages and procedures, during which issues often arise that are unresolved or insufficiently resolved by law.</w:t>
      </w:r>
    </w:p>
    <w:p w14:paraId="77612968" w14:textId="77777777" w:rsidR="00B859E9" w:rsidRPr="006A0F18" w:rsidRDefault="00B859E9" w:rsidP="0033323D">
      <w:pPr>
        <w:spacing w:after="0" w:line="240" w:lineRule="auto"/>
        <w:ind w:firstLine="425"/>
        <w:contextualSpacing/>
        <w:jc w:val="both"/>
        <w:rPr>
          <w:rFonts w:ascii="Times New Roman" w:eastAsia="Times New Roman" w:hAnsi="Times New Roman" w:cs="Times New Roman"/>
          <w:spacing w:val="6"/>
          <w:sz w:val="24"/>
          <w:szCs w:val="24"/>
          <w:lang w:val="en-US"/>
        </w:rPr>
      </w:pPr>
    </w:p>
    <w:p w14:paraId="657E7FDA" w14:textId="5D9F284A" w:rsidR="00B859E9" w:rsidRPr="006A0F18" w:rsidRDefault="00B859E9" w:rsidP="007E1181">
      <w:pPr>
        <w:spacing w:after="0" w:line="240" w:lineRule="auto"/>
        <w:contextualSpacing/>
        <w:jc w:val="both"/>
        <w:rPr>
          <w:rFonts w:ascii="Times New Roman" w:eastAsia="Times New Roman" w:hAnsi="Times New Roman" w:cs="Times New Roman"/>
          <w:spacing w:val="6"/>
          <w:sz w:val="24"/>
          <w:szCs w:val="24"/>
          <w:lang w:val="en-US"/>
        </w:rPr>
      </w:pPr>
      <w:r w:rsidRPr="006A0F18">
        <w:rPr>
          <w:rFonts w:ascii="Times New Roman" w:eastAsia="Times New Roman" w:hAnsi="Times New Roman" w:cs="Times New Roman"/>
          <w:spacing w:val="6"/>
          <w:sz w:val="24"/>
          <w:szCs w:val="24"/>
          <w:lang w:val="en-US"/>
        </w:rPr>
        <w:t>Keywords: administrative offenses, customs sphere, system of administrative penalties, measures to ensure the proceedings in cases of administrative offenses, administrative protocol.</w:t>
      </w:r>
    </w:p>
    <w:p w14:paraId="40FBBED0" w14:textId="77777777" w:rsidR="00B859E9" w:rsidRPr="002F117A" w:rsidRDefault="00B859E9" w:rsidP="0033323D">
      <w:pPr>
        <w:tabs>
          <w:tab w:val="left" w:pos="2552"/>
        </w:tabs>
        <w:spacing w:after="0" w:line="240" w:lineRule="auto"/>
        <w:ind w:firstLine="425"/>
        <w:jc w:val="both"/>
        <w:rPr>
          <w:rFonts w:ascii="Times New Roman" w:hAnsi="Times New Roman" w:cs="Times New Roman"/>
          <w:sz w:val="28"/>
          <w:szCs w:val="28"/>
          <w:lang w:val="en-US"/>
        </w:rPr>
      </w:pPr>
    </w:p>
    <w:p w14:paraId="25CEDFB4" w14:textId="664B618A" w:rsidR="00B859E9" w:rsidRDefault="00B859E9" w:rsidP="0033323D">
      <w:pPr>
        <w:tabs>
          <w:tab w:val="left" w:pos="2552"/>
        </w:tabs>
        <w:spacing w:after="0" w:line="240" w:lineRule="auto"/>
        <w:ind w:firstLine="425"/>
        <w:contextualSpacing/>
        <w:jc w:val="both"/>
        <w:rPr>
          <w:rFonts w:ascii="Times New Roman" w:eastAsia="Times New Roman" w:hAnsi="Times New Roman" w:cs="Times New Roman"/>
          <w:color w:val="000000"/>
          <w:sz w:val="28"/>
          <w:szCs w:val="28"/>
        </w:rPr>
      </w:pPr>
      <w:r w:rsidRPr="002F117A">
        <w:rPr>
          <w:rFonts w:ascii="Times New Roman" w:eastAsia="Times New Roman" w:hAnsi="Times New Roman" w:cs="Times New Roman"/>
          <w:color w:val="000000"/>
          <w:sz w:val="28"/>
          <w:szCs w:val="28"/>
        </w:rPr>
        <w:t xml:space="preserve">Правонарушение подразумевает совершение общественно-опасного деяния. </w:t>
      </w:r>
      <w:r w:rsidR="00490C69">
        <w:rPr>
          <w:rFonts w:ascii="Times New Roman" w:eastAsia="Times New Roman" w:hAnsi="Times New Roman" w:cs="Times New Roman"/>
          <w:color w:val="000000"/>
          <w:sz w:val="28"/>
          <w:szCs w:val="28"/>
        </w:rPr>
        <w:t>В</w:t>
      </w:r>
      <w:r w:rsidRPr="002F117A">
        <w:rPr>
          <w:rFonts w:ascii="Times New Roman" w:eastAsia="Times New Roman" w:hAnsi="Times New Roman" w:cs="Times New Roman"/>
          <w:color w:val="000000"/>
          <w:sz w:val="28"/>
          <w:szCs w:val="28"/>
        </w:rPr>
        <w:t>редные последствия совершенного правонарушения могут выражаться в причинении вреда или существовании угрозы его причинения</w:t>
      </w:r>
      <w:r w:rsidR="00026A52" w:rsidRPr="00026A52">
        <w:rPr>
          <w:rFonts w:ascii="Times New Roman" w:eastAsia="Times New Roman" w:hAnsi="Times New Roman" w:cs="Times New Roman"/>
          <w:color w:val="000000"/>
          <w:sz w:val="28"/>
          <w:szCs w:val="28"/>
        </w:rPr>
        <w:t xml:space="preserve"> [1]</w:t>
      </w:r>
      <w:r w:rsidRPr="002F117A">
        <w:rPr>
          <w:rFonts w:ascii="Times New Roman" w:eastAsia="Times New Roman" w:hAnsi="Times New Roman" w:cs="Times New Roman"/>
          <w:color w:val="000000"/>
          <w:sz w:val="28"/>
          <w:szCs w:val="28"/>
        </w:rPr>
        <w:t>.</w:t>
      </w:r>
    </w:p>
    <w:p w14:paraId="1062024A" w14:textId="77777777" w:rsidR="00B859E9" w:rsidRPr="002F117A" w:rsidRDefault="00B859E9" w:rsidP="0033323D">
      <w:pPr>
        <w:spacing w:after="0" w:line="240" w:lineRule="auto"/>
        <w:ind w:firstLine="425"/>
        <w:contextualSpacing/>
        <w:jc w:val="both"/>
        <w:rPr>
          <w:rFonts w:ascii="Times New Roman" w:hAnsi="Times New Roman" w:cs="Times New Roman"/>
          <w:color w:val="000000"/>
          <w:sz w:val="28"/>
          <w:szCs w:val="28"/>
          <w:shd w:val="clear" w:color="auto" w:fill="FFFFFF"/>
        </w:rPr>
      </w:pPr>
    </w:p>
    <w:p w14:paraId="1AFE91C6" w14:textId="3140D118" w:rsidR="00B859E9" w:rsidRPr="00DC1A7B" w:rsidRDefault="00B859E9" w:rsidP="0033323D">
      <w:pPr>
        <w:spacing w:after="0" w:line="240" w:lineRule="auto"/>
        <w:ind w:firstLine="425"/>
        <w:contextualSpacing/>
        <w:rPr>
          <w:rFonts w:ascii="Times New Roman" w:hAnsi="Times New Roman" w:cs="Times New Roman"/>
          <w:b/>
          <w:color w:val="000000"/>
          <w:sz w:val="24"/>
          <w:szCs w:val="24"/>
          <w:shd w:val="clear" w:color="auto" w:fill="FFFFFF"/>
        </w:rPr>
      </w:pPr>
      <w:r w:rsidRPr="00DC1A7B">
        <w:rPr>
          <w:rFonts w:ascii="Times New Roman" w:hAnsi="Times New Roman" w:cs="Times New Roman"/>
          <w:b/>
          <w:color w:val="000000"/>
          <w:sz w:val="24"/>
          <w:szCs w:val="24"/>
          <w:shd w:val="clear" w:color="auto" w:fill="FFFFFF"/>
        </w:rPr>
        <w:t>Список литературы</w:t>
      </w:r>
    </w:p>
    <w:p w14:paraId="3A81C854" w14:textId="77777777" w:rsidR="00402380" w:rsidRPr="00404031" w:rsidRDefault="00402380" w:rsidP="00402380">
      <w:pPr>
        <w:pStyle w:val="ae"/>
        <w:numPr>
          <w:ilvl w:val="0"/>
          <w:numId w:val="21"/>
        </w:numPr>
        <w:tabs>
          <w:tab w:val="left" w:pos="993"/>
        </w:tabs>
        <w:ind w:left="0" w:firstLine="709"/>
        <w:contextualSpacing/>
        <w:jc w:val="both"/>
        <w:rPr>
          <w:rFonts w:ascii="Times New Roman" w:hAnsi="Times New Roman" w:cs="Times New Roman"/>
          <w:sz w:val="24"/>
          <w:szCs w:val="24"/>
        </w:rPr>
      </w:pPr>
      <w:proofErr w:type="spellStart"/>
      <w:r w:rsidRPr="00404031">
        <w:rPr>
          <w:rFonts w:ascii="Times New Roman" w:hAnsi="Times New Roman" w:cs="Times New Roman"/>
          <w:sz w:val="24"/>
          <w:szCs w:val="24"/>
        </w:rPr>
        <w:t>Барей</w:t>
      </w:r>
      <w:proofErr w:type="spellEnd"/>
      <w:r w:rsidRPr="00404031">
        <w:rPr>
          <w:rFonts w:ascii="Times New Roman" w:hAnsi="Times New Roman" w:cs="Times New Roman"/>
          <w:sz w:val="24"/>
          <w:szCs w:val="24"/>
        </w:rPr>
        <w:t xml:space="preserve"> </w:t>
      </w:r>
      <w:proofErr w:type="spellStart"/>
      <w:r w:rsidRPr="00404031">
        <w:rPr>
          <w:rFonts w:ascii="Times New Roman" w:hAnsi="Times New Roman" w:cs="Times New Roman"/>
          <w:sz w:val="24"/>
          <w:szCs w:val="24"/>
        </w:rPr>
        <w:t>Н.С</w:t>
      </w:r>
      <w:proofErr w:type="spellEnd"/>
      <w:r w:rsidRPr="00404031">
        <w:rPr>
          <w:rFonts w:ascii="Times New Roman" w:hAnsi="Times New Roman" w:cs="Times New Roman"/>
          <w:sz w:val="24"/>
          <w:szCs w:val="24"/>
        </w:rPr>
        <w:t xml:space="preserve">. О проблемах правоприменения, возникающих при осуществлении производства по делам о нарушении таможенных правил (на примере Дальневосточного таможенного управления) / </w:t>
      </w:r>
      <w:proofErr w:type="spellStart"/>
      <w:r w:rsidRPr="00404031">
        <w:rPr>
          <w:rFonts w:ascii="Times New Roman" w:hAnsi="Times New Roman" w:cs="Times New Roman"/>
          <w:sz w:val="24"/>
          <w:szCs w:val="24"/>
        </w:rPr>
        <w:t>Н.С</w:t>
      </w:r>
      <w:proofErr w:type="spellEnd"/>
      <w:r w:rsidRPr="00404031">
        <w:rPr>
          <w:rFonts w:ascii="Times New Roman" w:hAnsi="Times New Roman" w:cs="Times New Roman"/>
          <w:sz w:val="24"/>
          <w:szCs w:val="24"/>
        </w:rPr>
        <w:t xml:space="preserve">. </w:t>
      </w:r>
      <w:proofErr w:type="spellStart"/>
      <w:r w:rsidRPr="00404031">
        <w:rPr>
          <w:rFonts w:ascii="Times New Roman" w:hAnsi="Times New Roman" w:cs="Times New Roman"/>
          <w:sz w:val="24"/>
          <w:szCs w:val="24"/>
        </w:rPr>
        <w:t>Барей</w:t>
      </w:r>
      <w:proofErr w:type="spellEnd"/>
      <w:r w:rsidRPr="00404031">
        <w:rPr>
          <w:rFonts w:ascii="Times New Roman" w:hAnsi="Times New Roman" w:cs="Times New Roman"/>
          <w:sz w:val="24"/>
          <w:szCs w:val="24"/>
        </w:rPr>
        <w:t xml:space="preserve"> // Право и образование. – 2021. – № 10. – С. 76-86. </w:t>
      </w:r>
    </w:p>
    <w:p w14:paraId="332B17F2" w14:textId="2E2BF30D" w:rsidR="00B859E9" w:rsidRPr="00404031" w:rsidRDefault="00B859E9" w:rsidP="00404031">
      <w:pPr>
        <w:pStyle w:val="Default"/>
        <w:numPr>
          <w:ilvl w:val="0"/>
          <w:numId w:val="21"/>
        </w:numPr>
        <w:tabs>
          <w:tab w:val="left" w:pos="993"/>
        </w:tabs>
        <w:ind w:left="0" w:firstLine="709"/>
        <w:contextualSpacing/>
        <w:jc w:val="both"/>
      </w:pPr>
      <w:r w:rsidRPr="00404031">
        <w:t>Кодекс Российской Федерации об административных правонарушениях</w:t>
      </w:r>
      <w:r w:rsidR="0041231E" w:rsidRPr="00404031">
        <w:t xml:space="preserve"> </w:t>
      </w:r>
      <w:r w:rsidRPr="00404031">
        <w:t>: федеральный закон от 30.12.2001 № 195-ФЗ // СПС «КонсультантПлюс». –</w:t>
      </w:r>
      <w:r w:rsidR="00002C18" w:rsidRPr="00404031">
        <w:t xml:space="preserve"> </w:t>
      </w:r>
      <w:r w:rsidR="00002C18" w:rsidRPr="00404031">
        <w:rPr>
          <w:lang w:val="en-US"/>
        </w:rPr>
        <w:t>URL</w:t>
      </w:r>
      <w:r w:rsidR="00002C18" w:rsidRPr="00404031">
        <w:t xml:space="preserve"> : </w:t>
      </w:r>
      <w:r w:rsidR="0092649A" w:rsidRPr="00404031">
        <w:rPr>
          <w:lang w:val="en-US"/>
        </w:rPr>
        <w:t>w</w:t>
      </w:r>
      <w:r w:rsidR="0092649A" w:rsidRPr="00404031">
        <w:t>ww.consultant.ru/</w:t>
      </w:r>
      <w:proofErr w:type="spellStart"/>
      <w:r w:rsidR="0092649A" w:rsidRPr="00404031">
        <w:t>document</w:t>
      </w:r>
      <w:proofErr w:type="spellEnd"/>
      <w:r w:rsidR="0092649A" w:rsidRPr="00404031">
        <w:t>/cons_doc_LAW_34661 (д</w:t>
      </w:r>
      <w:r w:rsidRPr="00404031">
        <w:t xml:space="preserve">ата обращения </w:t>
      </w:r>
      <w:r w:rsidR="002D73F9" w:rsidRPr="00404031">
        <w:t>0</w:t>
      </w:r>
      <w:r w:rsidRPr="00404031">
        <w:t>4.0</w:t>
      </w:r>
      <w:r w:rsidR="00B31444" w:rsidRPr="00404031">
        <w:t>3</w:t>
      </w:r>
      <w:r w:rsidRPr="00404031">
        <w:t>.20</w:t>
      </w:r>
      <w:r w:rsidR="00B31444" w:rsidRPr="00404031">
        <w:t>22</w:t>
      </w:r>
      <w:r w:rsidR="0092649A" w:rsidRPr="00404031">
        <w:t>)</w:t>
      </w:r>
      <w:r w:rsidRPr="00404031">
        <w:t xml:space="preserve">. </w:t>
      </w:r>
    </w:p>
    <w:p w14:paraId="51B47E35" w14:textId="7427C0A2" w:rsidR="00404031" w:rsidRDefault="00A85082" w:rsidP="00404031">
      <w:pPr>
        <w:pStyle w:val="ae"/>
        <w:numPr>
          <w:ilvl w:val="0"/>
          <w:numId w:val="21"/>
        </w:numPr>
        <w:tabs>
          <w:tab w:val="left" w:pos="993"/>
        </w:tabs>
        <w:ind w:left="0" w:firstLine="709"/>
        <w:contextualSpacing/>
        <w:jc w:val="both"/>
        <w:rPr>
          <w:rFonts w:ascii="Times New Roman" w:hAnsi="Times New Roman" w:cs="Times New Roman"/>
          <w:sz w:val="24"/>
          <w:szCs w:val="24"/>
        </w:rPr>
      </w:pPr>
      <w:r w:rsidRPr="00404031">
        <w:rPr>
          <w:rFonts w:ascii="Times New Roman" w:hAnsi="Times New Roman" w:cs="Times New Roman"/>
          <w:sz w:val="24"/>
          <w:szCs w:val="24"/>
        </w:rPr>
        <w:t>Техническ</w:t>
      </w:r>
      <w:r w:rsidR="00C64280">
        <w:rPr>
          <w:rFonts w:ascii="Times New Roman" w:hAnsi="Times New Roman" w:cs="Times New Roman"/>
          <w:sz w:val="24"/>
          <w:szCs w:val="24"/>
        </w:rPr>
        <w:t>ий</w:t>
      </w:r>
      <w:r w:rsidRPr="00404031">
        <w:rPr>
          <w:rFonts w:ascii="Times New Roman" w:hAnsi="Times New Roman" w:cs="Times New Roman"/>
          <w:sz w:val="24"/>
          <w:szCs w:val="24"/>
        </w:rPr>
        <w:t xml:space="preserve"> регламент на табачную продукцию: </w:t>
      </w:r>
      <w:proofErr w:type="spellStart"/>
      <w:r w:rsidR="0092649A" w:rsidRPr="00404031">
        <w:rPr>
          <w:rFonts w:ascii="Times New Roman" w:hAnsi="Times New Roman" w:cs="Times New Roman"/>
          <w:sz w:val="24"/>
          <w:szCs w:val="24"/>
        </w:rPr>
        <w:t>ф</w:t>
      </w:r>
      <w:r w:rsidRPr="00404031">
        <w:rPr>
          <w:rFonts w:ascii="Times New Roman" w:hAnsi="Times New Roman" w:cs="Times New Roman"/>
          <w:sz w:val="24"/>
          <w:szCs w:val="24"/>
        </w:rPr>
        <w:t>едеральныи</w:t>
      </w:r>
      <w:proofErr w:type="spellEnd"/>
      <w:r w:rsidRPr="00404031">
        <w:rPr>
          <w:rFonts w:ascii="Times New Roman" w:hAnsi="Times New Roman" w:cs="Times New Roman"/>
          <w:sz w:val="24"/>
          <w:szCs w:val="24"/>
        </w:rPr>
        <w:t xml:space="preserve">̆ закон от 22.12.2008 № 268-ФЗ // Собрание законодательства РФ. – 2008. – № 52 (ч. 1). – Ст. 6223. </w:t>
      </w:r>
    </w:p>
    <w:p w14:paraId="6E26BB42" w14:textId="590C2014" w:rsidR="00C133A1" w:rsidRPr="00313CC8" w:rsidRDefault="00C133A1" w:rsidP="00C133A1">
      <w:pPr>
        <w:pStyle w:val="ae"/>
        <w:numPr>
          <w:ilvl w:val="0"/>
          <w:numId w:val="21"/>
        </w:numPr>
        <w:tabs>
          <w:tab w:val="left" w:pos="993"/>
        </w:tabs>
        <w:ind w:left="0" w:firstLine="709"/>
        <w:contextualSpacing/>
        <w:jc w:val="both"/>
        <w:rPr>
          <w:rFonts w:ascii="Times New Roman" w:hAnsi="Times New Roman" w:cs="Times New Roman"/>
          <w:sz w:val="24"/>
          <w:szCs w:val="24"/>
        </w:rPr>
      </w:pPr>
      <w:r w:rsidRPr="00313CC8">
        <w:rPr>
          <w:rFonts w:ascii="Times New Roman" w:hAnsi="Times New Roman" w:cs="Times New Roman"/>
          <w:sz w:val="24"/>
          <w:szCs w:val="24"/>
          <w:shd w:val="clear" w:color="auto" w:fill="FFFFFF"/>
        </w:rPr>
        <w:t>О Порядке</w:t>
      </w:r>
      <w:r>
        <w:rPr>
          <w:rFonts w:ascii="Times New Roman" w:hAnsi="Times New Roman" w:cs="Times New Roman"/>
          <w:sz w:val="24"/>
          <w:szCs w:val="24"/>
          <w:shd w:val="clear" w:color="auto" w:fill="FFFFFF"/>
        </w:rPr>
        <w:t xml:space="preserve"> ввоза на таможенную территорию</w:t>
      </w:r>
      <w:r w:rsidRPr="008750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Евразийского</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экономического</w:t>
      </w:r>
      <w:r w:rsidRPr="00313CC8">
        <w:rPr>
          <w:rFonts w:ascii="Times New Roman" w:hAnsi="Times New Roman" w:cs="Times New Roman"/>
          <w:sz w:val="24"/>
          <w:szCs w:val="24"/>
          <w:shd w:val="clear" w:color="auto" w:fill="FFFFFF"/>
        </w:rPr>
        <w:t xml:space="preserve"> союза продукции, подлежащей обязательной оценке соответствия на там</w:t>
      </w:r>
      <w:r>
        <w:rPr>
          <w:rFonts w:ascii="Times New Roman" w:hAnsi="Times New Roman" w:cs="Times New Roman"/>
          <w:sz w:val="24"/>
          <w:szCs w:val="24"/>
          <w:shd w:val="clear" w:color="auto" w:fill="FFFFFF"/>
        </w:rPr>
        <w:t>оженной территории</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Евразийского</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экономического</w:t>
      </w:r>
      <w:r w:rsidRPr="00313CC8">
        <w:rPr>
          <w:rFonts w:ascii="Times New Roman" w:hAnsi="Times New Roman" w:cs="Times New Roman"/>
          <w:sz w:val="24"/>
          <w:szCs w:val="24"/>
          <w:shd w:val="clear" w:color="auto" w:fill="FFFFFF"/>
        </w:rPr>
        <w:t xml:space="preserve"> союза:</w:t>
      </w:r>
      <w:r w:rsidRPr="00313CC8">
        <w:rPr>
          <w:rFonts w:ascii="Times New Roman" w:hAnsi="Times New Roman" w:cs="Times New Roman"/>
          <w:sz w:val="24"/>
          <w:szCs w:val="24"/>
        </w:rPr>
        <w:t xml:space="preserve"> </w:t>
      </w:r>
      <w:r w:rsidRPr="00313CC8">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ешение</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Совета</w:t>
      </w:r>
      <w:r w:rsidRPr="00313CC8">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ЕЭК</w:t>
      </w:r>
      <w:proofErr w:type="spellEnd"/>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12.11.2021</w:t>
      </w:r>
      <w:r w:rsidRPr="00313C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313CC8">
        <w:rPr>
          <w:rFonts w:ascii="Times New Roman" w:hAnsi="Times New Roman" w:cs="Times New Roman"/>
          <w:sz w:val="24"/>
          <w:szCs w:val="24"/>
          <w:shd w:val="clear" w:color="auto" w:fill="FFFFFF"/>
        </w:rPr>
        <w:t xml:space="preserve"> 130.</w:t>
      </w:r>
      <w:r>
        <w:rPr>
          <w:rFonts w:ascii="Times New Roman" w:hAnsi="Times New Roman" w:cs="Times New Roman"/>
          <w:sz w:val="24"/>
          <w:szCs w:val="24"/>
          <w:shd w:val="clear" w:color="auto" w:fill="FFFFFF"/>
        </w:rPr>
        <w:t xml:space="preserve"> </w:t>
      </w:r>
      <w:r w:rsidRPr="00313CC8">
        <w:rPr>
          <w:rFonts w:ascii="Times New Roman" w:hAnsi="Times New Roman" w:cs="Times New Roman"/>
          <w:sz w:val="24"/>
          <w:szCs w:val="24"/>
        </w:rPr>
        <w:t>–</w:t>
      </w:r>
      <w:r>
        <w:rPr>
          <w:rFonts w:ascii="Times New Roman" w:hAnsi="Times New Roman" w:cs="Times New Roman"/>
          <w:sz w:val="24"/>
          <w:szCs w:val="24"/>
        </w:rPr>
        <w:t xml:space="preserve"> </w:t>
      </w:r>
      <w:r w:rsidRPr="00313CC8">
        <w:rPr>
          <w:rFonts w:ascii="Times New Roman" w:hAnsi="Times New Roman" w:cs="Times New Roman"/>
          <w:sz w:val="24"/>
          <w:szCs w:val="24"/>
        </w:rPr>
        <w:t xml:space="preserve">URL: </w:t>
      </w:r>
      <w:r w:rsidRPr="00313CC8">
        <w:rPr>
          <w:rFonts w:ascii="Times New Roman" w:hAnsi="Times New Roman" w:cs="Times New Roman"/>
          <w:sz w:val="24"/>
          <w:szCs w:val="24"/>
          <w:lang w:val="en-US"/>
        </w:rPr>
        <w:t>h</w:t>
      </w:r>
      <w:r w:rsidRPr="00313CC8">
        <w:rPr>
          <w:rFonts w:ascii="Times New Roman" w:hAnsi="Times New Roman" w:cs="Times New Roman"/>
          <w:sz w:val="24"/>
          <w:szCs w:val="24"/>
          <w:shd w:val="clear" w:color="auto" w:fill="FFFFFF"/>
        </w:rPr>
        <w:t>ttps://www.alta.ru/tamdoc/21sr0130 (</w:t>
      </w:r>
      <w:r w:rsidRPr="00313CC8">
        <w:rPr>
          <w:rFonts w:ascii="Times New Roman" w:hAnsi="Times New Roman" w:cs="Times New Roman"/>
          <w:sz w:val="24"/>
          <w:szCs w:val="24"/>
        </w:rPr>
        <w:t>дата обращения 25.03.2022).</w:t>
      </w:r>
    </w:p>
    <w:p w14:paraId="46AC29F1" w14:textId="703EEDB5" w:rsidR="00404031" w:rsidRDefault="009B7ABD" w:rsidP="00970785">
      <w:pPr>
        <w:pStyle w:val="ae"/>
        <w:numPr>
          <w:ilvl w:val="0"/>
          <w:numId w:val="21"/>
        </w:numPr>
        <w:tabs>
          <w:tab w:val="left" w:pos="993"/>
        </w:tabs>
        <w:ind w:left="0" w:firstLine="709"/>
        <w:contextualSpacing/>
        <w:jc w:val="both"/>
        <w:rPr>
          <w:rFonts w:ascii="Times New Roman" w:hAnsi="Times New Roman" w:cs="Times New Roman"/>
          <w:sz w:val="24"/>
          <w:szCs w:val="24"/>
        </w:rPr>
      </w:pPr>
      <w:r w:rsidRPr="00404031">
        <w:rPr>
          <w:rFonts w:ascii="Times New Roman" w:hAnsi="Times New Roman" w:cs="Times New Roman"/>
          <w:sz w:val="24"/>
          <w:szCs w:val="24"/>
        </w:rPr>
        <w:t xml:space="preserve">В ЕАЭС порог беспошлинного ввоза посылок для физических лиц повышен до 1000 евро </w:t>
      </w:r>
      <w:r w:rsidR="00A85082" w:rsidRPr="00404031">
        <w:rPr>
          <w:rFonts w:ascii="Times New Roman" w:hAnsi="Times New Roman" w:cs="Times New Roman"/>
          <w:sz w:val="24"/>
          <w:szCs w:val="24"/>
        </w:rPr>
        <w:t>// официальн</w:t>
      </w:r>
      <w:r w:rsidR="00E05835" w:rsidRPr="00404031">
        <w:rPr>
          <w:rFonts w:ascii="Times New Roman" w:hAnsi="Times New Roman" w:cs="Times New Roman"/>
          <w:sz w:val="24"/>
          <w:szCs w:val="24"/>
        </w:rPr>
        <w:t>ый</w:t>
      </w:r>
      <w:r w:rsidR="00A85082" w:rsidRPr="00404031">
        <w:rPr>
          <w:rFonts w:ascii="Times New Roman" w:hAnsi="Times New Roman" w:cs="Times New Roman"/>
          <w:sz w:val="24"/>
          <w:szCs w:val="24"/>
        </w:rPr>
        <w:t xml:space="preserve"> са</w:t>
      </w:r>
      <w:r w:rsidR="00E05835" w:rsidRPr="00404031">
        <w:rPr>
          <w:rFonts w:ascii="Times New Roman" w:hAnsi="Times New Roman" w:cs="Times New Roman"/>
          <w:sz w:val="24"/>
          <w:szCs w:val="24"/>
        </w:rPr>
        <w:t>йт</w:t>
      </w:r>
      <w:r w:rsidR="00A85082" w:rsidRPr="00404031">
        <w:rPr>
          <w:rFonts w:ascii="Times New Roman" w:hAnsi="Times New Roman" w:cs="Times New Roman"/>
          <w:sz w:val="24"/>
          <w:szCs w:val="24"/>
        </w:rPr>
        <w:t xml:space="preserve"> </w:t>
      </w:r>
      <w:r w:rsidR="00BC672C" w:rsidRPr="00404031">
        <w:rPr>
          <w:rFonts w:ascii="Times New Roman" w:hAnsi="Times New Roman" w:cs="Times New Roman"/>
          <w:sz w:val="24"/>
          <w:szCs w:val="24"/>
        </w:rPr>
        <w:t>Евразийской экономической</w:t>
      </w:r>
      <w:r w:rsidR="00A85082" w:rsidRPr="00404031">
        <w:rPr>
          <w:rFonts w:ascii="Times New Roman" w:hAnsi="Times New Roman" w:cs="Times New Roman"/>
          <w:sz w:val="24"/>
          <w:szCs w:val="24"/>
        </w:rPr>
        <w:t xml:space="preserve"> комиссии. – </w:t>
      </w:r>
      <w:proofErr w:type="spellStart"/>
      <w:r w:rsidR="00A85082" w:rsidRPr="00404031">
        <w:rPr>
          <w:rFonts w:ascii="Times New Roman" w:hAnsi="Times New Roman" w:cs="Times New Roman"/>
          <w:sz w:val="24"/>
          <w:szCs w:val="24"/>
        </w:rPr>
        <w:t>URL</w:t>
      </w:r>
      <w:proofErr w:type="spellEnd"/>
      <w:r w:rsidR="004D2937">
        <w:rPr>
          <w:rFonts w:ascii="Times New Roman" w:hAnsi="Times New Roman" w:cs="Times New Roman"/>
          <w:sz w:val="24"/>
          <w:szCs w:val="24"/>
        </w:rPr>
        <w:t xml:space="preserve"> </w:t>
      </w:r>
      <w:r w:rsidR="00A85082" w:rsidRPr="00404031">
        <w:rPr>
          <w:rFonts w:ascii="Times New Roman" w:hAnsi="Times New Roman" w:cs="Times New Roman"/>
          <w:sz w:val="24"/>
          <w:szCs w:val="24"/>
        </w:rPr>
        <w:t xml:space="preserve">: </w:t>
      </w:r>
      <w:r w:rsidRPr="00404031">
        <w:rPr>
          <w:rFonts w:ascii="Times New Roman" w:hAnsi="Times New Roman" w:cs="Times New Roman"/>
          <w:sz w:val="24"/>
          <w:szCs w:val="24"/>
          <w:lang w:val="en-US"/>
        </w:rPr>
        <w:t>h</w:t>
      </w:r>
      <w:r w:rsidRPr="00404031">
        <w:rPr>
          <w:rFonts w:ascii="Times New Roman" w:hAnsi="Times New Roman" w:cs="Times New Roman"/>
          <w:sz w:val="24"/>
          <w:szCs w:val="24"/>
        </w:rPr>
        <w:t xml:space="preserve">ttps://eec.eaeunion.org/news/v-eaes-porog-besposhlinnogo-vvoza-posylok-dlya-fizicheskikh-lits-povyshen-do-1000-evro-/ </w:t>
      </w:r>
      <w:r w:rsidR="00A85082" w:rsidRPr="00404031">
        <w:rPr>
          <w:rFonts w:ascii="Times New Roman" w:hAnsi="Times New Roman" w:cs="Times New Roman"/>
          <w:sz w:val="24"/>
          <w:szCs w:val="24"/>
        </w:rPr>
        <w:t xml:space="preserve">(дата обращения: </w:t>
      </w:r>
      <w:r w:rsidRPr="00404031">
        <w:rPr>
          <w:rFonts w:ascii="Times New Roman" w:hAnsi="Times New Roman" w:cs="Times New Roman"/>
          <w:sz w:val="24"/>
          <w:szCs w:val="24"/>
        </w:rPr>
        <w:t>2</w:t>
      </w:r>
      <w:r w:rsidR="00A85082" w:rsidRPr="00404031">
        <w:rPr>
          <w:rFonts w:ascii="Times New Roman" w:hAnsi="Times New Roman" w:cs="Times New Roman"/>
          <w:sz w:val="24"/>
          <w:szCs w:val="24"/>
        </w:rPr>
        <w:t>0.</w:t>
      </w:r>
      <w:r w:rsidRPr="00404031">
        <w:rPr>
          <w:rFonts w:ascii="Times New Roman" w:hAnsi="Times New Roman" w:cs="Times New Roman"/>
          <w:sz w:val="24"/>
          <w:szCs w:val="24"/>
        </w:rPr>
        <w:t>03</w:t>
      </w:r>
      <w:r w:rsidR="00A85082" w:rsidRPr="00404031">
        <w:rPr>
          <w:rFonts w:ascii="Times New Roman" w:hAnsi="Times New Roman" w:cs="Times New Roman"/>
          <w:sz w:val="24"/>
          <w:szCs w:val="24"/>
        </w:rPr>
        <w:t>.20</w:t>
      </w:r>
      <w:r w:rsidRPr="00404031">
        <w:rPr>
          <w:rFonts w:ascii="Times New Roman" w:hAnsi="Times New Roman" w:cs="Times New Roman"/>
          <w:sz w:val="24"/>
          <w:szCs w:val="24"/>
        </w:rPr>
        <w:t>22</w:t>
      </w:r>
      <w:r w:rsidR="00A85082" w:rsidRPr="00404031">
        <w:rPr>
          <w:rFonts w:ascii="Times New Roman" w:hAnsi="Times New Roman" w:cs="Times New Roman"/>
          <w:sz w:val="24"/>
          <w:szCs w:val="24"/>
        </w:rPr>
        <w:t xml:space="preserve">). </w:t>
      </w:r>
      <w:r w:rsidRPr="00404031">
        <w:rPr>
          <w:rFonts w:ascii="Times New Roman" w:hAnsi="Times New Roman" w:cs="Times New Roman"/>
          <w:sz w:val="24"/>
          <w:szCs w:val="24"/>
        </w:rPr>
        <w:t xml:space="preserve"> </w:t>
      </w:r>
    </w:p>
    <w:p w14:paraId="7F133F64" w14:textId="39323C8E" w:rsidR="00404031" w:rsidRDefault="00A85082" w:rsidP="0000428F">
      <w:pPr>
        <w:pStyle w:val="ae"/>
        <w:numPr>
          <w:ilvl w:val="0"/>
          <w:numId w:val="21"/>
        </w:numPr>
        <w:tabs>
          <w:tab w:val="left" w:pos="993"/>
        </w:tabs>
        <w:ind w:left="0" w:firstLine="709"/>
        <w:contextualSpacing/>
        <w:jc w:val="both"/>
        <w:rPr>
          <w:rFonts w:ascii="Times New Roman" w:hAnsi="Times New Roman" w:cs="Times New Roman"/>
          <w:sz w:val="24"/>
          <w:szCs w:val="24"/>
        </w:rPr>
      </w:pPr>
      <w:r w:rsidRPr="00404031">
        <w:rPr>
          <w:rFonts w:ascii="Times New Roman" w:hAnsi="Times New Roman" w:cs="Times New Roman"/>
          <w:sz w:val="24"/>
          <w:szCs w:val="24"/>
        </w:rPr>
        <w:t>Постановление № 5-544/2019 от 23</w:t>
      </w:r>
      <w:r w:rsidR="0092649A" w:rsidRPr="00404031">
        <w:rPr>
          <w:rFonts w:ascii="Times New Roman" w:hAnsi="Times New Roman" w:cs="Times New Roman"/>
          <w:sz w:val="24"/>
          <w:szCs w:val="24"/>
        </w:rPr>
        <w:t>.07.</w:t>
      </w:r>
      <w:r w:rsidRPr="00404031">
        <w:rPr>
          <w:rFonts w:ascii="Times New Roman" w:hAnsi="Times New Roman" w:cs="Times New Roman"/>
          <w:sz w:val="24"/>
          <w:szCs w:val="24"/>
        </w:rPr>
        <w:t xml:space="preserve">2019 г. по делу № 5-544/2019. – </w:t>
      </w:r>
      <w:proofErr w:type="spellStart"/>
      <w:r w:rsidRPr="00404031">
        <w:rPr>
          <w:rFonts w:ascii="Times New Roman" w:hAnsi="Times New Roman" w:cs="Times New Roman"/>
          <w:sz w:val="24"/>
          <w:szCs w:val="24"/>
        </w:rPr>
        <w:t>URL</w:t>
      </w:r>
      <w:proofErr w:type="spellEnd"/>
      <w:r w:rsidR="004D2937">
        <w:rPr>
          <w:rFonts w:ascii="Times New Roman" w:hAnsi="Times New Roman" w:cs="Times New Roman"/>
          <w:sz w:val="24"/>
          <w:szCs w:val="24"/>
        </w:rPr>
        <w:t xml:space="preserve"> </w:t>
      </w:r>
      <w:r w:rsidRPr="00404031">
        <w:rPr>
          <w:rFonts w:ascii="Times New Roman" w:hAnsi="Times New Roman" w:cs="Times New Roman"/>
          <w:sz w:val="24"/>
          <w:szCs w:val="24"/>
        </w:rPr>
        <w:t>: https://sudact.ru/regular/doc/6CvoDC5UjFNm/ (дата обращения: 01.0</w:t>
      </w:r>
      <w:r w:rsidR="00B31444" w:rsidRPr="00404031">
        <w:rPr>
          <w:rFonts w:ascii="Times New Roman" w:hAnsi="Times New Roman" w:cs="Times New Roman"/>
          <w:sz w:val="24"/>
          <w:szCs w:val="24"/>
        </w:rPr>
        <w:t>2</w:t>
      </w:r>
      <w:r w:rsidRPr="00404031">
        <w:rPr>
          <w:rFonts w:ascii="Times New Roman" w:hAnsi="Times New Roman" w:cs="Times New Roman"/>
          <w:sz w:val="24"/>
          <w:szCs w:val="24"/>
        </w:rPr>
        <w:t>.202</w:t>
      </w:r>
      <w:r w:rsidR="00B31444" w:rsidRPr="00404031">
        <w:rPr>
          <w:rFonts w:ascii="Times New Roman" w:hAnsi="Times New Roman" w:cs="Times New Roman"/>
          <w:sz w:val="24"/>
          <w:szCs w:val="24"/>
        </w:rPr>
        <w:t>2</w:t>
      </w:r>
      <w:r w:rsidRPr="00404031">
        <w:rPr>
          <w:rFonts w:ascii="Times New Roman" w:hAnsi="Times New Roman" w:cs="Times New Roman"/>
          <w:sz w:val="24"/>
          <w:szCs w:val="24"/>
        </w:rPr>
        <w:t>).</w:t>
      </w:r>
      <w:r w:rsidR="009B7ABD" w:rsidRPr="00404031">
        <w:rPr>
          <w:rFonts w:ascii="Times New Roman" w:hAnsi="Times New Roman" w:cs="Times New Roman"/>
          <w:sz w:val="24"/>
          <w:szCs w:val="24"/>
        </w:rPr>
        <w:t xml:space="preserve"> </w:t>
      </w:r>
    </w:p>
    <w:p w14:paraId="1522F1D0" w14:textId="5749DA8B" w:rsidR="00404031" w:rsidRDefault="00A85082" w:rsidP="0000428F">
      <w:pPr>
        <w:pStyle w:val="ae"/>
        <w:numPr>
          <w:ilvl w:val="0"/>
          <w:numId w:val="21"/>
        </w:numPr>
        <w:tabs>
          <w:tab w:val="left" w:pos="993"/>
        </w:tabs>
        <w:ind w:left="0" w:firstLine="709"/>
        <w:contextualSpacing/>
        <w:jc w:val="both"/>
        <w:rPr>
          <w:rFonts w:ascii="Times New Roman" w:hAnsi="Times New Roman" w:cs="Times New Roman"/>
          <w:sz w:val="24"/>
          <w:szCs w:val="24"/>
        </w:rPr>
      </w:pPr>
      <w:r w:rsidRPr="00404031">
        <w:rPr>
          <w:rFonts w:ascii="Times New Roman" w:hAnsi="Times New Roman" w:cs="Times New Roman"/>
          <w:sz w:val="24"/>
          <w:szCs w:val="24"/>
        </w:rPr>
        <w:t xml:space="preserve">Миллеровская таможня продолжает бороться с «незаконным» табаком. – </w:t>
      </w:r>
      <w:proofErr w:type="spellStart"/>
      <w:r w:rsidRPr="00404031">
        <w:rPr>
          <w:rFonts w:ascii="Times New Roman" w:hAnsi="Times New Roman" w:cs="Times New Roman"/>
          <w:sz w:val="24"/>
          <w:szCs w:val="24"/>
        </w:rPr>
        <w:t>URL</w:t>
      </w:r>
      <w:proofErr w:type="spellEnd"/>
      <w:r w:rsidR="004D2937">
        <w:rPr>
          <w:rFonts w:ascii="Times New Roman" w:hAnsi="Times New Roman" w:cs="Times New Roman"/>
          <w:sz w:val="24"/>
          <w:szCs w:val="24"/>
        </w:rPr>
        <w:t xml:space="preserve"> </w:t>
      </w:r>
      <w:r w:rsidRPr="00404031">
        <w:rPr>
          <w:rFonts w:ascii="Times New Roman" w:hAnsi="Times New Roman" w:cs="Times New Roman"/>
          <w:sz w:val="24"/>
          <w:szCs w:val="24"/>
        </w:rPr>
        <w:t xml:space="preserve">: https://www.tks.ru/crime/2020/03/17/02 (дата обращения </w:t>
      </w:r>
      <w:r w:rsidR="00B31444" w:rsidRPr="00404031">
        <w:rPr>
          <w:rFonts w:ascii="Times New Roman" w:hAnsi="Times New Roman" w:cs="Times New Roman"/>
          <w:sz w:val="24"/>
          <w:szCs w:val="24"/>
        </w:rPr>
        <w:t>12</w:t>
      </w:r>
      <w:r w:rsidRPr="00404031">
        <w:rPr>
          <w:rFonts w:ascii="Times New Roman" w:hAnsi="Times New Roman" w:cs="Times New Roman"/>
          <w:sz w:val="24"/>
          <w:szCs w:val="24"/>
        </w:rPr>
        <w:t>.0</w:t>
      </w:r>
      <w:r w:rsidR="00B31444" w:rsidRPr="00404031">
        <w:rPr>
          <w:rFonts w:ascii="Times New Roman" w:hAnsi="Times New Roman" w:cs="Times New Roman"/>
          <w:sz w:val="24"/>
          <w:szCs w:val="24"/>
        </w:rPr>
        <w:t>3</w:t>
      </w:r>
      <w:r w:rsidRPr="00404031">
        <w:rPr>
          <w:rFonts w:ascii="Times New Roman" w:hAnsi="Times New Roman" w:cs="Times New Roman"/>
          <w:sz w:val="24"/>
          <w:szCs w:val="24"/>
        </w:rPr>
        <w:t>.202</w:t>
      </w:r>
      <w:r w:rsidR="00B31444" w:rsidRPr="00404031">
        <w:rPr>
          <w:rFonts w:ascii="Times New Roman" w:hAnsi="Times New Roman" w:cs="Times New Roman"/>
          <w:sz w:val="24"/>
          <w:szCs w:val="24"/>
        </w:rPr>
        <w:t>2</w:t>
      </w:r>
      <w:r w:rsidRPr="00404031">
        <w:rPr>
          <w:rFonts w:ascii="Times New Roman" w:hAnsi="Times New Roman" w:cs="Times New Roman"/>
          <w:sz w:val="24"/>
          <w:szCs w:val="24"/>
        </w:rPr>
        <w:t>).</w:t>
      </w:r>
    </w:p>
    <w:p w14:paraId="1B15C33A" w14:textId="7567E660" w:rsidR="00A8444E" w:rsidRDefault="00A85082" w:rsidP="00605B32">
      <w:pPr>
        <w:pStyle w:val="ae"/>
        <w:tabs>
          <w:tab w:val="left" w:pos="993"/>
        </w:tabs>
        <w:ind w:firstLine="709"/>
        <w:contextualSpacing/>
        <w:jc w:val="both"/>
        <w:rPr>
          <w:rFonts w:ascii="Times New Roman" w:hAnsi="Times New Roman" w:cs="Times New Roman"/>
          <w:sz w:val="24"/>
          <w:szCs w:val="24"/>
          <w:shd w:val="clear" w:color="auto" w:fill="FFFFFF"/>
        </w:rPr>
      </w:pPr>
      <w:r w:rsidRPr="00404031">
        <w:rPr>
          <w:rFonts w:ascii="Times New Roman" w:hAnsi="Times New Roman" w:cs="Times New Roman"/>
          <w:sz w:val="24"/>
          <w:szCs w:val="24"/>
        </w:rPr>
        <w:br/>
      </w:r>
    </w:p>
    <w:p w14:paraId="6B6EF659" w14:textId="77777777" w:rsidR="00605B32" w:rsidRDefault="00605B32" w:rsidP="00605B32">
      <w:pPr>
        <w:pStyle w:val="ae"/>
        <w:tabs>
          <w:tab w:val="left" w:pos="993"/>
        </w:tabs>
        <w:ind w:firstLine="709"/>
        <w:contextualSpacing/>
        <w:jc w:val="both"/>
        <w:rPr>
          <w:rFonts w:ascii="Times New Roman" w:hAnsi="Times New Roman" w:cs="Times New Roman"/>
          <w:sz w:val="24"/>
          <w:szCs w:val="24"/>
          <w:shd w:val="clear" w:color="auto" w:fill="FFFFFF"/>
        </w:rPr>
      </w:pPr>
    </w:p>
    <w:p w14:paraId="38397720" w14:textId="77777777" w:rsidR="00605B32" w:rsidRDefault="00605B32" w:rsidP="00605B32">
      <w:pPr>
        <w:pStyle w:val="ae"/>
        <w:tabs>
          <w:tab w:val="left" w:pos="993"/>
        </w:tabs>
        <w:ind w:firstLine="709"/>
        <w:contextualSpacing/>
        <w:jc w:val="both"/>
        <w:rPr>
          <w:rFonts w:ascii="Times New Roman" w:hAnsi="Times New Roman" w:cs="Times New Roman"/>
          <w:sz w:val="24"/>
          <w:szCs w:val="24"/>
          <w:shd w:val="clear" w:color="auto" w:fill="FFFFFF"/>
        </w:rPr>
      </w:pPr>
    </w:p>
    <w:p w14:paraId="70EAEEA6" w14:textId="77777777" w:rsidR="00605B32" w:rsidRPr="00605B32" w:rsidRDefault="00605B32" w:rsidP="00605B32">
      <w:pPr>
        <w:pStyle w:val="ae"/>
        <w:tabs>
          <w:tab w:val="left" w:pos="993"/>
        </w:tabs>
        <w:ind w:firstLine="709"/>
        <w:contextualSpacing/>
        <w:jc w:val="both"/>
        <w:rPr>
          <w:rFonts w:ascii="Times New Roman" w:hAnsi="Times New Roman" w:cs="Times New Roman"/>
          <w:sz w:val="24"/>
          <w:szCs w:val="24"/>
        </w:rPr>
      </w:pPr>
    </w:p>
    <w:p w14:paraId="0D55F8DC" w14:textId="77777777" w:rsidR="00B859E9" w:rsidRPr="00404031" w:rsidRDefault="00B859E9" w:rsidP="00404031">
      <w:pPr>
        <w:pStyle w:val="ae"/>
        <w:tabs>
          <w:tab w:val="left" w:pos="993"/>
        </w:tabs>
        <w:ind w:firstLine="709"/>
        <w:contextualSpacing/>
        <w:jc w:val="both"/>
        <w:rPr>
          <w:rFonts w:ascii="Times New Roman" w:eastAsia="Calibri" w:hAnsi="Times New Roman" w:cs="Times New Roman"/>
          <w:sz w:val="24"/>
          <w:szCs w:val="24"/>
        </w:rPr>
      </w:pPr>
    </w:p>
    <w:p w14:paraId="3638D66E" w14:textId="77777777" w:rsidR="00B859E9" w:rsidRPr="00404031" w:rsidRDefault="00B859E9" w:rsidP="00404031">
      <w:pPr>
        <w:tabs>
          <w:tab w:val="left" w:pos="993"/>
        </w:tabs>
        <w:spacing w:after="0" w:line="240" w:lineRule="auto"/>
        <w:ind w:firstLine="709"/>
        <w:jc w:val="both"/>
        <w:rPr>
          <w:rFonts w:ascii="Times New Roman" w:hAnsi="Times New Roman" w:cs="Times New Roman"/>
          <w:sz w:val="24"/>
          <w:szCs w:val="24"/>
        </w:rPr>
      </w:pPr>
    </w:p>
    <w:p w14:paraId="3D8710E1" w14:textId="77777777" w:rsidR="00DF3117" w:rsidRPr="00DD2AE3" w:rsidRDefault="00DF3117" w:rsidP="0033323D">
      <w:pPr>
        <w:pStyle w:val="a9"/>
        <w:spacing w:after="0" w:line="240" w:lineRule="auto"/>
        <w:ind w:left="0" w:firstLine="425"/>
        <w:jc w:val="both"/>
        <w:rPr>
          <w:rFonts w:ascii="Times New Roman" w:hAnsi="Times New Roman" w:cs="Times New Roman"/>
          <w:spacing w:val="-8"/>
          <w:sz w:val="24"/>
          <w:szCs w:val="24"/>
        </w:rPr>
      </w:pPr>
    </w:p>
    <w:sectPr w:rsidR="00DF3117" w:rsidRPr="00DD2AE3" w:rsidSect="002270B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468A" w14:textId="77777777" w:rsidR="00744E34" w:rsidRDefault="00744E34" w:rsidP="00780DB1">
      <w:pPr>
        <w:spacing w:after="0" w:line="240" w:lineRule="auto"/>
      </w:pPr>
      <w:r>
        <w:separator/>
      </w:r>
    </w:p>
  </w:endnote>
  <w:endnote w:type="continuationSeparator" w:id="0">
    <w:p w14:paraId="3668E608" w14:textId="77777777" w:rsidR="00744E34" w:rsidRDefault="00744E34" w:rsidP="0078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1F2B" w14:textId="77777777" w:rsidR="00744E34" w:rsidRDefault="00744E34" w:rsidP="00780DB1">
      <w:pPr>
        <w:spacing w:after="0" w:line="240" w:lineRule="auto"/>
      </w:pPr>
      <w:r>
        <w:separator/>
      </w:r>
    </w:p>
  </w:footnote>
  <w:footnote w:type="continuationSeparator" w:id="0">
    <w:p w14:paraId="570074DB" w14:textId="77777777" w:rsidR="00744E34" w:rsidRDefault="00744E34" w:rsidP="00780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C47"/>
    <w:multiLevelType w:val="hybridMultilevel"/>
    <w:tmpl w:val="E9D2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D709B"/>
    <w:multiLevelType w:val="hybridMultilevel"/>
    <w:tmpl w:val="3AE001E6"/>
    <w:lvl w:ilvl="0" w:tplc="26F6EEFE">
      <w:start w:val="1"/>
      <w:numFmt w:val="decimal"/>
      <w:lvlText w:val="%1."/>
      <w:lvlJc w:val="left"/>
      <w:pPr>
        <w:ind w:left="1070" w:hanging="360"/>
      </w:pPr>
      <w:rPr>
        <w:sz w:val="24"/>
        <w:szCs w:val="24"/>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15:restartNumberingAfterBreak="0">
    <w:nsid w:val="0DF807EA"/>
    <w:multiLevelType w:val="hybridMultilevel"/>
    <w:tmpl w:val="0854B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4E6A97"/>
    <w:multiLevelType w:val="hybridMultilevel"/>
    <w:tmpl w:val="C2EC8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B42D37"/>
    <w:multiLevelType w:val="hybridMultilevel"/>
    <w:tmpl w:val="8F74D484"/>
    <w:lvl w:ilvl="0" w:tplc="6E564E02">
      <w:start w:val="1"/>
      <w:numFmt w:val="bullet"/>
      <w:lvlText w:val=""/>
      <w:lvlJc w:val="left"/>
      <w:pPr>
        <w:ind w:left="1429" w:hanging="360"/>
      </w:pPr>
      <w:rPr>
        <w:rFonts w:ascii="Symbol" w:hAnsi="Symbol"/>
      </w:rPr>
    </w:lvl>
    <w:lvl w:ilvl="1" w:tplc="3B42BE04">
      <w:start w:val="1"/>
      <w:numFmt w:val="bullet"/>
      <w:lvlText w:val="o"/>
      <w:lvlJc w:val="left"/>
      <w:pPr>
        <w:ind w:left="2149" w:hanging="360"/>
      </w:pPr>
      <w:rPr>
        <w:rFonts w:ascii="Courier New" w:hAnsi="Courier New" w:cs="Courier New"/>
      </w:rPr>
    </w:lvl>
    <w:lvl w:ilvl="2" w:tplc="5A6C3FF8">
      <w:start w:val="1"/>
      <w:numFmt w:val="bullet"/>
      <w:lvlText w:val=""/>
      <w:lvlJc w:val="left"/>
      <w:pPr>
        <w:ind w:left="2869" w:hanging="360"/>
      </w:pPr>
      <w:rPr>
        <w:rFonts w:ascii="Wingdings" w:hAnsi="Wingdings"/>
      </w:rPr>
    </w:lvl>
    <w:lvl w:ilvl="3" w:tplc="6F08F3A0">
      <w:start w:val="1"/>
      <w:numFmt w:val="bullet"/>
      <w:lvlText w:val=""/>
      <w:lvlJc w:val="left"/>
      <w:pPr>
        <w:ind w:left="3589" w:hanging="360"/>
      </w:pPr>
      <w:rPr>
        <w:rFonts w:ascii="Symbol" w:hAnsi="Symbol"/>
      </w:rPr>
    </w:lvl>
    <w:lvl w:ilvl="4" w:tplc="E4B0E028">
      <w:start w:val="1"/>
      <w:numFmt w:val="bullet"/>
      <w:lvlText w:val="o"/>
      <w:lvlJc w:val="left"/>
      <w:pPr>
        <w:ind w:left="4309" w:hanging="360"/>
      </w:pPr>
      <w:rPr>
        <w:rFonts w:ascii="Courier New" w:hAnsi="Courier New" w:cs="Courier New"/>
      </w:rPr>
    </w:lvl>
    <w:lvl w:ilvl="5" w:tplc="00D4166E">
      <w:start w:val="1"/>
      <w:numFmt w:val="bullet"/>
      <w:lvlText w:val=""/>
      <w:lvlJc w:val="left"/>
      <w:pPr>
        <w:ind w:left="5029" w:hanging="360"/>
      </w:pPr>
      <w:rPr>
        <w:rFonts w:ascii="Wingdings" w:hAnsi="Wingdings"/>
      </w:rPr>
    </w:lvl>
    <w:lvl w:ilvl="6" w:tplc="E4F42828">
      <w:start w:val="1"/>
      <w:numFmt w:val="bullet"/>
      <w:lvlText w:val=""/>
      <w:lvlJc w:val="left"/>
      <w:pPr>
        <w:ind w:left="5749" w:hanging="360"/>
      </w:pPr>
      <w:rPr>
        <w:rFonts w:ascii="Symbol" w:hAnsi="Symbol"/>
      </w:rPr>
    </w:lvl>
    <w:lvl w:ilvl="7" w:tplc="EBACEB86">
      <w:start w:val="1"/>
      <w:numFmt w:val="bullet"/>
      <w:lvlText w:val="o"/>
      <w:lvlJc w:val="left"/>
      <w:pPr>
        <w:ind w:left="6469" w:hanging="360"/>
      </w:pPr>
      <w:rPr>
        <w:rFonts w:ascii="Courier New" w:hAnsi="Courier New" w:cs="Courier New"/>
      </w:rPr>
    </w:lvl>
    <w:lvl w:ilvl="8" w:tplc="15BACF5C">
      <w:start w:val="1"/>
      <w:numFmt w:val="bullet"/>
      <w:lvlText w:val=""/>
      <w:lvlJc w:val="left"/>
      <w:pPr>
        <w:ind w:left="7189" w:hanging="360"/>
      </w:pPr>
      <w:rPr>
        <w:rFonts w:ascii="Wingdings" w:hAnsi="Wingdings"/>
      </w:rPr>
    </w:lvl>
  </w:abstractNum>
  <w:abstractNum w:abstractNumId="5" w15:restartNumberingAfterBreak="0">
    <w:nsid w:val="2D6F47DF"/>
    <w:multiLevelType w:val="hybridMultilevel"/>
    <w:tmpl w:val="F2FEAF1A"/>
    <w:lvl w:ilvl="0" w:tplc="1F32309C">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2501FE"/>
    <w:multiLevelType w:val="hybridMultilevel"/>
    <w:tmpl w:val="50B23EDE"/>
    <w:lvl w:ilvl="0" w:tplc="16B2ECB6">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E61724"/>
    <w:multiLevelType w:val="multilevel"/>
    <w:tmpl w:val="5086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B67B8"/>
    <w:multiLevelType w:val="hybridMultilevel"/>
    <w:tmpl w:val="A0101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920F1"/>
    <w:multiLevelType w:val="hybridMultilevel"/>
    <w:tmpl w:val="72FC88F0"/>
    <w:lvl w:ilvl="0" w:tplc="3F900AB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9B4A2E"/>
    <w:multiLevelType w:val="hybridMultilevel"/>
    <w:tmpl w:val="121E88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53DE3D9C"/>
    <w:multiLevelType w:val="hybridMultilevel"/>
    <w:tmpl w:val="725E0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25514"/>
    <w:multiLevelType w:val="hybridMultilevel"/>
    <w:tmpl w:val="47A88A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9469BB"/>
    <w:multiLevelType w:val="hybridMultilevel"/>
    <w:tmpl w:val="1F5084EC"/>
    <w:lvl w:ilvl="0" w:tplc="A9E8A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F720B1"/>
    <w:multiLevelType w:val="hybridMultilevel"/>
    <w:tmpl w:val="CA442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D34237"/>
    <w:multiLevelType w:val="multilevel"/>
    <w:tmpl w:val="5086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8705B6"/>
    <w:multiLevelType w:val="hybridMultilevel"/>
    <w:tmpl w:val="9220526E"/>
    <w:lvl w:ilvl="0" w:tplc="160AFE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7171D04"/>
    <w:multiLevelType w:val="hybridMultilevel"/>
    <w:tmpl w:val="4D6C831C"/>
    <w:lvl w:ilvl="0" w:tplc="B4804AC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694841D4"/>
    <w:multiLevelType w:val="hybridMultilevel"/>
    <w:tmpl w:val="3336E42E"/>
    <w:lvl w:ilvl="0" w:tplc="7C6E18C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F2C44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751A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210106"/>
    <w:multiLevelType w:val="hybridMultilevel"/>
    <w:tmpl w:val="C6D68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0"/>
  </w:num>
  <w:num w:numId="6">
    <w:abstractNumId w:val="2"/>
  </w:num>
  <w:num w:numId="7">
    <w:abstractNumId w:val="13"/>
  </w:num>
  <w:num w:numId="8">
    <w:abstractNumId w:val="8"/>
  </w:num>
  <w:num w:numId="9">
    <w:abstractNumId w:val="20"/>
  </w:num>
  <w:num w:numId="10">
    <w:abstractNumId w:val="19"/>
  </w:num>
  <w:num w:numId="11">
    <w:abstractNumId w:val="18"/>
  </w:num>
  <w:num w:numId="12">
    <w:abstractNumId w:val="12"/>
  </w:num>
  <w:num w:numId="13">
    <w:abstractNumId w:val="9"/>
  </w:num>
  <w:num w:numId="14">
    <w:abstractNumId w:val="21"/>
  </w:num>
  <w:num w:numId="15">
    <w:abstractNumId w:val="4"/>
  </w:num>
  <w:num w:numId="16">
    <w:abstractNumId w:val="6"/>
  </w:num>
  <w:num w:numId="17">
    <w:abstractNumId w:val="14"/>
  </w:num>
  <w:num w:numId="18">
    <w:abstractNumId w:val="10"/>
  </w:num>
  <w:num w:numId="19">
    <w:abstractNumId w:val="5"/>
  </w:num>
  <w:num w:numId="20">
    <w:abstractNumId w:val="3"/>
  </w:num>
  <w:num w:numId="21">
    <w:abstractNumId w:val="1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92"/>
    <w:rsid w:val="00001F37"/>
    <w:rsid w:val="00002C18"/>
    <w:rsid w:val="00005EB0"/>
    <w:rsid w:val="00013C3A"/>
    <w:rsid w:val="00020CC2"/>
    <w:rsid w:val="00022C28"/>
    <w:rsid w:val="00026A52"/>
    <w:rsid w:val="00030A3C"/>
    <w:rsid w:val="0003305E"/>
    <w:rsid w:val="00033BEE"/>
    <w:rsid w:val="00040D1B"/>
    <w:rsid w:val="0005143B"/>
    <w:rsid w:val="00052FDB"/>
    <w:rsid w:val="00074910"/>
    <w:rsid w:val="000826D7"/>
    <w:rsid w:val="00084E88"/>
    <w:rsid w:val="000A2A5D"/>
    <w:rsid w:val="000B7FFC"/>
    <w:rsid w:val="000C649F"/>
    <w:rsid w:val="000E1E0C"/>
    <w:rsid w:val="000F1ADA"/>
    <w:rsid w:val="001012C9"/>
    <w:rsid w:val="001052B2"/>
    <w:rsid w:val="00112825"/>
    <w:rsid w:val="00113AF0"/>
    <w:rsid w:val="00114979"/>
    <w:rsid w:val="00122726"/>
    <w:rsid w:val="001310F1"/>
    <w:rsid w:val="00132659"/>
    <w:rsid w:val="00153C22"/>
    <w:rsid w:val="00170BCE"/>
    <w:rsid w:val="00190C08"/>
    <w:rsid w:val="001A643A"/>
    <w:rsid w:val="001B002F"/>
    <w:rsid w:val="001C0278"/>
    <w:rsid w:val="001C0AEC"/>
    <w:rsid w:val="001D000A"/>
    <w:rsid w:val="001E69A2"/>
    <w:rsid w:val="001E7846"/>
    <w:rsid w:val="001F044F"/>
    <w:rsid w:val="001F0D4B"/>
    <w:rsid w:val="001F2DFE"/>
    <w:rsid w:val="001F7921"/>
    <w:rsid w:val="00205BEF"/>
    <w:rsid w:val="00210AC7"/>
    <w:rsid w:val="00220FC6"/>
    <w:rsid w:val="00225959"/>
    <w:rsid w:val="002270BE"/>
    <w:rsid w:val="00227CFC"/>
    <w:rsid w:val="0023016A"/>
    <w:rsid w:val="00236192"/>
    <w:rsid w:val="00266292"/>
    <w:rsid w:val="00273ACD"/>
    <w:rsid w:val="002745C2"/>
    <w:rsid w:val="00287750"/>
    <w:rsid w:val="00297CAC"/>
    <w:rsid w:val="002A0500"/>
    <w:rsid w:val="002A17B0"/>
    <w:rsid w:val="002B7F12"/>
    <w:rsid w:val="002C2356"/>
    <w:rsid w:val="002C3ED8"/>
    <w:rsid w:val="002C40FC"/>
    <w:rsid w:val="002C50EC"/>
    <w:rsid w:val="002C576A"/>
    <w:rsid w:val="002D73F9"/>
    <w:rsid w:val="002E7F6C"/>
    <w:rsid w:val="002F03C7"/>
    <w:rsid w:val="002F56F2"/>
    <w:rsid w:val="00305806"/>
    <w:rsid w:val="00307540"/>
    <w:rsid w:val="00310738"/>
    <w:rsid w:val="00316164"/>
    <w:rsid w:val="003203A7"/>
    <w:rsid w:val="003255DA"/>
    <w:rsid w:val="00331BAC"/>
    <w:rsid w:val="0033323D"/>
    <w:rsid w:val="0035296F"/>
    <w:rsid w:val="00357816"/>
    <w:rsid w:val="00381F48"/>
    <w:rsid w:val="00383706"/>
    <w:rsid w:val="00392BCD"/>
    <w:rsid w:val="003946DA"/>
    <w:rsid w:val="00394CDA"/>
    <w:rsid w:val="00397820"/>
    <w:rsid w:val="003B6A7F"/>
    <w:rsid w:val="003C13D4"/>
    <w:rsid w:val="003C29B5"/>
    <w:rsid w:val="003C7156"/>
    <w:rsid w:val="003D348D"/>
    <w:rsid w:val="003E1392"/>
    <w:rsid w:val="003E158E"/>
    <w:rsid w:val="003F10DE"/>
    <w:rsid w:val="004007CB"/>
    <w:rsid w:val="00402380"/>
    <w:rsid w:val="00404031"/>
    <w:rsid w:val="0041231E"/>
    <w:rsid w:val="00427E87"/>
    <w:rsid w:val="00433FFE"/>
    <w:rsid w:val="00434246"/>
    <w:rsid w:val="004351D4"/>
    <w:rsid w:val="004452DD"/>
    <w:rsid w:val="0046405C"/>
    <w:rsid w:val="004802FE"/>
    <w:rsid w:val="00490C69"/>
    <w:rsid w:val="004937B4"/>
    <w:rsid w:val="004B7AEC"/>
    <w:rsid w:val="004C3768"/>
    <w:rsid w:val="004D2937"/>
    <w:rsid w:val="004E69D8"/>
    <w:rsid w:val="004E798A"/>
    <w:rsid w:val="004F102E"/>
    <w:rsid w:val="004F5522"/>
    <w:rsid w:val="004F5B55"/>
    <w:rsid w:val="00505F74"/>
    <w:rsid w:val="0051550C"/>
    <w:rsid w:val="00515565"/>
    <w:rsid w:val="00520F93"/>
    <w:rsid w:val="005319BC"/>
    <w:rsid w:val="00556AAB"/>
    <w:rsid w:val="00567C09"/>
    <w:rsid w:val="005725A0"/>
    <w:rsid w:val="005858D1"/>
    <w:rsid w:val="00596500"/>
    <w:rsid w:val="005A2415"/>
    <w:rsid w:val="005A276A"/>
    <w:rsid w:val="005A2BAB"/>
    <w:rsid w:val="005A40FC"/>
    <w:rsid w:val="005B367A"/>
    <w:rsid w:val="005B54F9"/>
    <w:rsid w:val="005B5A5F"/>
    <w:rsid w:val="005C0990"/>
    <w:rsid w:val="005C3032"/>
    <w:rsid w:val="005E5278"/>
    <w:rsid w:val="005F3E10"/>
    <w:rsid w:val="005F70A5"/>
    <w:rsid w:val="005F78A1"/>
    <w:rsid w:val="00602B7E"/>
    <w:rsid w:val="00605B32"/>
    <w:rsid w:val="00622376"/>
    <w:rsid w:val="00626093"/>
    <w:rsid w:val="00660969"/>
    <w:rsid w:val="00660E93"/>
    <w:rsid w:val="0067456A"/>
    <w:rsid w:val="006778CA"/>
    <w:rsid w:val="00681F04"/>
    <w:rsid w:val="00684D2C"/>
    <w:rsid w:val="00692C7E"/>
    <w:rsid w:val="006A44C8"/>
    <w:rsid w:val="006C144B"/>
    <w:rsid w:val="006C152C"/>
    <w:rsid w:val="006C5A75"/>
    <w:rsid w:val="006C63A2"/>
    <w:rsid w:val="006D0EEF"/>
    <w:rsid w:val="006E20C7"/>
    <w:rsid w:val="006F36CC"/>
    <w:rsid w:val="006F6473"/>
    <w:rsid w:val="00712BFE"/>
    <w:rsid w:val="00725EDA"/>
    <w:rsid w:val="0073294F"/>
    <w:rsid w:val="00744E34"/>
    <w:rsid w:val="00747025"/>
    <w:rsid w:val="00756F68"/>
    <w:rsid w:val="00760BC5"/>
    <w:rsid w:val="00765DF9"/>
    <w:rsid w:val="00780DB1"/>
    <w:rsid w:val="00792247"/>
    <w:rsid w:val="00794C99"/>
    <w:rsid w:val="0079522A"/>
    <w:rsid w:val="0079587F"/>
    <w:rsid w:val="007963E6"/>
    <w:rsid w:val="007A0E91"/>
    <w:rsid w:val="007A2A0F"/>
    <w:rsid w:val="007A2F78"/>
    <w:rsid w:val="007B1B18"/>
    <w:rsid w:val="007B3091"/>
    <w:rsid w:val="007C2292"/>
    <w:rsid w:val="007C43DD"/>
    <w:rsid w:val="007C4E62"/>
    <w:rsid w:val="007E1181"/>
    <w:rsid w:val="007E236D"/>
    <w:rsid w:val="0082124B"/>
    <w:rsid w:val="00821D33"/>
    <w:rsid w:val="008225FE"/>
    <w:rsid w:val="00825585"/>
    <w:rsid w:val="008304C5"/>
    <w:rsid w:val="00837987"/>
    <w:rsid w:val="00842174"/>
    <w:rsid w:val="00842598"/>
    <w:rsid w:val="00847BAF"/>
    <w:rsid w:val="008614D5"/>
    <w:rsid w:val="0087195E"/>
    <w:rsid w:val="00886B9D"/>
    <w:rsid w:val="00890C96"/>
    <w:rsid w:val="008A39F9"/>
    <w:rsid w:val="008D04B5"/>
    <w:rsid w:val="008D671F"/>
    <w:rsid w:val="008E6229"/>
    <w:rsid w:val="00904129"/>
    <w:rsid w:val="00907F77"/>
    <w:rsid w:val="00915CC8"/>
    <w:rsid w:val="00916882"/>
    <w:rsid w:val="0092649A"/>
    <w:rsid w:val="00930AD0"/>
    <w:rsid w:val="00943EFD"/>
    <w:rsid w:val="00944476"/>
    <w:rsid w:val="00945027"/>
    <w:rsid w:val="00945A3B"/>
    <w:rsid w:val="009618A0"/>
    <w:rsid w:val="00961DF2"/>
    <w:rsid w:val="00981521"/>
    <w:rsid w:val="00986695"/>
    <w:rsid w:val="0098744A"/>
    <w:rsid w:val="009B7ABD"/>
    <w:rsid w:val="009F0A89"/>
    <w:rsid w:val="009F43FF"/>
    <w:rsid w:val="00A02933"/>
    <w:rsid w:val="00A173C7"/>
    <w:rsid w:val="00A2568F"/>
    <w:rsid w:val="00A33CFF"/>
    <w:rsid w:val="00A3512E"/>
    <w:rsid w:val="00A400B2"/>
    <w:rsid w:val="00A44A34"/>
    <w:rsid w:val="00A45B0A"/>
    <w:rsid w:val="00A569B8"/>
    <w:rsid w:val="00A6228D"/>
    <w:rsid w:val="00A70D26"/>
    <w:rsid w:val="00A8444E"/>
    <w:rsid w:val="00A85082"/>
    <w:rsid w:val="00A85C63"/>
    <w:rsid w:val="00AE3F96"/>
    <w:rsid w:val="00AE7EE5"/>
    <w:rsid w:val="00B00FB4"/>
    <w:rsid w:val="00B01E51"/>
    <w:rsid w:val="00B179FA"/>
    <w:rsid w:val="00B200AB"/>
    <w:rsid w:val="00B2156D"/>
    <w:rsid w:val="00B25475"/>
    <w:rsid w:val="00B27451"/>
    <w:rsid w:val="00B31444"/>
    <w:rsid w:val="00B43ABD"/>
    <w:rsid w:val="00B53106"/>
    <w:rsid w:val="00B55B7D"/>
    <w:rsid w:val="00B63C0B"/>
    <w:rsid w:val="00B64878"/>
    <w:rsid w:val="00B700AA"/>
    <w:rsid w:val="00B72F0E"/>
    <w:rsid w:val="00B73E07"/>
    <w:rsid w:val="00B759FB"/>
    <w:rsid w:val="00B841D5"/>
    <w:rsid w:val="00B859E9"/>
    <w:rsid w:val="00BA1149"/>
    <w:rsid w:val="00BA795A"/>
    <w:rsid w:val="00BB18A3"/>
    <w:rsid w:val="00BB2BB9"/>
    <w:rsid w:val="00BB3142"/>
    <w:rsid w:val="00BB4248"/>
    <w:rsid w:val="00BC1BF8"/>
    <w:rsid w:val="00BC672C"/>
    <w:rsid w:val="00BE70AF"/>
    <w:rsid w:val="00BF19B6"/>
    <w:rsid w:val="00C073FF"/>
    <w:rsid w:val="00C133A1"/>
    <w:rsid w:val="00C34223"/>
    <w:rsid w:val="00C3445D"/>
    <w:rsid w:val="00C44C50"/>
    <w:rsid w:val="00C4752B"/>
    <w:rsid w:val="00C477BC"/>
    <w:rsid w:val="00C47CEC"/>
    <w:rsid w:val="00C6028A"/>
    <w:rsid w:val="00C640CD"/>
    <w:rsid w:val="00C64280"/>
    <w:rsid w:val="00C70D9D"/>
    <w:rsid w:val="00C746BD"/>
    <w:rsid w:val="00C75196"/>
    <w:rsid w:val="00C84565"/>
    <w:rsid w:val="00C87006"/>
    <w:rsid w:val="00CA49C2"/>
    <w:rsid w:val="00CB1C92"/>
    <w:rsid w:val="00CB595C"/>
    <w:rsid w:val="00CD3ED0"/>
    <w:rsid w:val="00CD6253"/>
    <w:rsid w:val="00CF7387"/>
    <w:rsid w:val="00D139E5"/>
    <w:rsid w:val="00D200F1"/>
    <w:rsid w:val="00D349A6"/>
    <w:rsid w:val="00D4542E"/>
    <w:rsid w:val="00D715F6"/>
    <w:rsid w:val="00D7198C"/>
    <w:rsid w:val="00D75567"/>
    <w:rsid w:val="00D81D3F"/>
    <w:rsid w:val="00D83E40"/>
    <w:rsid w:val="00DB590B"/>
    <w:rsid w:val="00DC14E2"/>
    <w:rsid w:val="00DC1A7B"/>
    <w:rsid w:val="00DD2AE3"/>
    <w:rsid w:val="00DD5209"/>
    <w:rsid w:val="00DF3117"/>
    <w:rsid w:val="00DF50CE"/>
    <w:rsid w:val="00DF7AC5"/>
    <w:rsid w:val="00E03EC9"/>
    <w:rsid w:val="00E05835"/>
    <w:rsid w:val="00E1557A"/>
    <w:rsid w:val="00E16AB2"/>
    <w:rsid w:val="00E24590"/>
    <w:rsid w:val="00E350AA"/>
    <w:rsid w:val="00E357B8"/>
    <w:rsid w:val="00E35A0F"/>
    <w:rsid w:val="00E373D0"/>
    <w:rsid w:val="00E443DD"/>
    <w:rsid w:val="00E521C8"/>
    <w:rsid w:val="00E61E39"/>
    <w:rsid w:val="00E63682"/>
    <w:rsid w:val="00E80BA3"/>
    <w:rsid w:val="00E95108"/>
    <w:rsid w:val="00E97D48"/>
    <w:rsid w:val="00EA4609"/>
    <w:rsid w:val="00EB1EC0"/>
    <w:rsid w:val="00EC42F3"/>
    <w:rsid w:val="00ED160F"/>
    <w:rsid w:val="00ED48CC"/>
    <w:rsid w:val="00EE1007"/>
    <w:rsid w:val="00EE6174"/>
    <w:rsid w:val="00EF632D"/>
    <w:rsid w:val="00F0205B"/>
    <w:rsid w:val="00F11F80"/>
    <w:rsid w:val="00F214F6"/>
    <w:rsid w:val="00F21518"/>
    <w:rsid w:val="00F241FC"/>
    <w:rsid w:val="00F25C1D"/>
    <w:rsid w:val="00F33853"/>
    <w:rsid w:val="00F53D3B"/>
    <w:rsid w:val="00F64702"/>
    <w:rsid w:val="00F83BE0"/>
    <w:rsid w:val="00F8577F"/>
    <w:rsid w:val="00F9025C"/>
    <w:rsid w:val="00F92AD7"/>
    <w:rsid w:val="00FA4613"/>
    <w:rsid w:val="00FB60FF"/>
    <w:rsid w:val="00FE0F38"/>
    <w:rsid w:val="00FE13B9"/>
    <w:rsid w:val="00FF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82E685"/>
  <w15:docId w15:val="{893C70C0-8717-4CDA-852C-EFA8361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06"/>
  </w:style>
  <w:style w:type="paragraph" w:styleId="1">
    <w:name w:val="heading 1"/>
    <w:basedOn w:val="a"/>
    <w:link w:val="10"/>
    <w:uiPriority w:val="9"/>
    <w:qFormat/>
    <w:rsid w:val="00505F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4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12C9"/>
    <w:rPr>
      <w:b/>
      <w:bCs/>
    </w:rPr>
  </w:style>
  <w:style w:type="character" w:customStyle="1" w:styleId="apple-converted-space">
    <w:name w:val="apple-converted-space"/>
    <w:basedOn w:val="a0"/>
    <w:rsid w:val="001012C9"/>
  </w:style>
  <w:style w:type="character" w:styleId="a5">
    <w:name w:val="Emphasis"/>
    <w:basedOn w:val="a0"/>
    <w:uiPriority w:val="20"/>
    <w:qFormat/>
    <w:rsid w:val="001012C9"/>
    <w:rPr>
      <w:i/>
      <w:iCs/>
    </w:rPr>
  </w:style>
  <w:style w:type="character" w:styleId="a6">
    <w:name w:val="Hyperlink"/>
    <w:basedOn w:val="a0"/>
    <w:uiPriority w:val="99"/>
    <w:unhideWhenUsed/>
    <w:rsid w:val="001012C9"/>
    <w:rPr>
      <w:color w:val="0000FF"/>
      <w:u w:val="single"/>
    </w:rPr>
  </w:style>
  <w:style w:type="paragraph" w:styleId="a7">
    <w:name w:val="Balloon Text"/>
    <w:basedOn w:val="a"/>
    <w:link w:val="a8"/>
    <w:uiPriority w:val="99"/>
    <w:semiHidden/>
    <w:unhideWhenUsed/>
    <w:rsid w:val="005B5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A5F"/>
    <w:rPr>
      <w:rFonts w:ascii="Tahoma" w:hAnsi="Tahoma" w:cs="Tahoma"/>
      <w:sz w:val="16"/>
      <w:szCs w:val="16"/>
    </w:rPr>
  </w:style>
  <w:style w:type="character" w:customStyle="1" w:styleId="10">
    <w:name w:val="Заголовок 1 Знак"/>
    <w:basedOn w:val="a0"/>
    <w:link w:val="1"/>
    <w:uiPriority w:val="9"/>
    <w:rsid w:val="00505F74"/>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505F74"/>
    <w:pPr>
      <w:ind w:left="720"/>
      <w:contextualSpacing/>
    </w:pPr>
  </w:style>
  <w:style w:type="paragraph" w:styleId="aa">
    <w:name w:val="No Spacing"/>
    <w:uiPriority w:val="1"/>
    <w:qFormat/>
    <w:rsid w:val="00780DB1"/>
    <w:pPr>
      <w:spacing w:after="0" w:line="240" w:lineRule="auto"/>
    </w:pPr>
  </w:style>
  <w:style w:type="character" w:styleId="ab">
    <w:name w:val="footnote reference"/>
    <w:basedOn w:val="a0"/>
    <w:uiPriority w:val="99"/>
    <w:semiHidden/>
    <w:unhideWhenUsed/>
    <w:rsid w:val="00780DB1"/>
    <w:rPr>
      <w:vertAlign w:val="superscript"/>
    </w:rPr>
  </w:style>
  <w:style w:type="paragraph" w:styleId="ac">
    <w:name w:val="Body Text Indent"/>
    <w:basedOn w:val="a"/>
    <w:link w:val="ad"/>
    <w:rsid w:val="00780DB1"/>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780DB1"/>
    <w:rPr>
      <w:rFonts w:ascii="Times New Roman" w:eastAsia="Times New Roman" w:hAnsi="Times New Roman" w:cs="Times New Roman"/>
      <w:sz w:val="24"/>
      <w:szCs w:val="24"/>
      <w:lang w:eastAsia="ru-RU"/>
    </w:rPr>
  </w:style>
  <w:style w:type="paragraph" w:styleId="ae">
    <w:name w:val="footnote text"/>
    <w:aliases w:val="Сноска макета,Текст сноски макета,Сноска j,Ñíîñêà ìàêåòà,Òåêñò ñíîñêè ìàêåòà,Ñíîñêà j,Niinea iaeaoa,Oaeno niinee iaeaoa,Niinea j,Знак Знак,Знак Знак Знак,Знак Знак Знак Знак,Текст сноски Знак Знак,Знак6 Знак Знак,Знак6, Знак Знак,Знак"/>
    <w:basedOn w:val="a"/>
    <w:link w:val="af"/>
    <w:uiPriority w:val="99"/>
    <w:unhideWhenUsed/>
    <w:qFormat/>
    <w:rsid w:val="00D349A6"/>
    <w:pPr>
      <w:spacing w:after="0" w:line="240" w:lineRule="auto"/>
    </w:pPr>
    <w:rPr>
      <w:sz w:val="20"/>
      <w:szCs w:val="20"/>
    </w:rPr>
  </w:style>
  <w:style w:type="character" w:customStyle="1" w:styleId="af">
    <w:name w:val="Текст сноски Знак"/>
    <w:aliases w:val="Сноска макета Знак,Текст сноски макета Знак,Сноска j Знак,Ñíîñêà ìàêåòà Знак,Òåêñò ñíîñêè ìàêåòà Знак,Ñíîñêà j Знак,Niinea iaeaoa Знак,Oaeno niinee iaeaoa Знак,Niinea j Знак,Знак Знак Знак1,Знак Знак Знак Знак1,Знак Знак Знак Знак Знак"/>
    <w:basedOn w:val="a0"/>
    <w:link w:val="ae"/>
    <w:uiPriority w:val="99"/>
    <w:rsid w:val="00D349A6"/>
    <w:rPr>
      <w:sz w:val="20"/>
      <w:szCs w:val="20"/>
    </w:rPr>
  </w:style>
  <w:style w:type="character" w:customStyle="1" w:styleId="20">
    <w:name w:val="Заголовок 2 Знак"/>
    <w:basedOn w:val="a0"/>
    <w:link w:val="2"/>
    <w:uiPriority w:val="9"/>
    <w:rsid w:val="00D349A6"/>
    <w:rPr>
      <w:rFonts w:asciiTheme="majorHAnsi" w:eastAsiaTheme="majorEastAsia" w:hAnsiTheme="majorHAnsi" w:cstheme="majorBidi"/>
      <w:b/>
      <w:bCs/>
      <w:color w:val="4F81BD" w:themeColor="accent1"/>
      <w:sz w:val="26"/>
      <w:szCs w:val="26"/>
    </w:rPr>
  </w:style>
  <w:style w:type="table" w:styleId="af0">
    <w:name w:val="Table Grid"/>
    <w:basedOn w:val="a1"/>
    <w:uiPriority w:val="59"/>
    <w:rsid w:val="00D349A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Стандарт Знак"/>
    <w:basedOn w:val="a0"/>
    <w:link w:val="af2"/>
    <w:locked/>
    <w:rsid w:val="00D349A6"/>
    <w:rPr>
      <w:rFonts w:ascii="Times New Roman" w:eastAsia="Times New Roman" w:hAnsi="Times New Roman"/>
      <w:sz w:val="28"/>
      <w:szCs w:val="28"/>
    </w:rPr>
  </w:style>
  <w:style w:type="paragraph" w:customStyle="1" w:styleId="af2">
    <w:name w:val="Стандарт"/>
    <w:basedOn w:val="a"/>
    <w:link w:val="af1"/>
    <w:qFormat/>
    <w:rsid w:val="00D349A6"/>
    <w:pPr>
      <w:spacing w:after="0" w:line="360" w:lineRule="auto"/>
      <w:ind w:firstLine="709"/>
      <w:jc w:val="both"/>
    </w:pPr>
    <w:rPr>
      <w:rFonts w:ascii="Times New Roman" w:eastAsia="Times New Roman" w:hAnsi="Times New Roman"/>
      <w:sz w:val="28"/>
      <w:szCs w:val="28"/>
    </w:rPr>
  </w:style>
  <w:style w:type="character" w:customStyle="1" w:styleId="11">
    <w:name w:val="Неразрешенное упоминание1"/>
    <w:basedOn w:val="a0"/>
    <w:uiPriority w:val="99"/>
    <w:semiHidden/>
    <w:unhideWhenUsed/>
    <w:rsid w:val="0067456A"/>
    <w:rPr>
      <w:color w:val="605E5C"/>
      <w:shd w:val="clear" w:color="auto" w:fill="E1DFDD"/>
    </w:rPr>
  </w:style>
  <w:style w:type="character" w:customStyle="1" w:styleId="21">
    <w:name w:val="Неразрешенное упоминание2"/>
    <w:basedOn w:val="a0"/>
    <w:uiPriority w:val="99"/>
    <w:semiHidden/>
    <w:unhideWhenUsed/>
    <w:rsid w:val="00DF3117"/>
    <w:rPr>
      <w:color w:val="605E5C"/>
      <w:shd w:val="clear" w:color="auto" w:fill="E1DFDD"/>
    </w:rPr>
  </w:style>
  <w:style w:type="character" w:customStyle="1" w:styleId="3">
    <w:name w:val="Неразрешенное упоминание3"/>
    <w:basedOn w:val="a0"/>
    <w:uiPriority w:val="99"/>
    <w:semiHidden/>
    <w:unhideWhenUsed/>
    <w:rsid w:val="002B7F12"/>
    <w:rPr>
      <w:color w:val="605E5C"/>
      <w:shd w:val="clear" w:color="auto" w:fill="E1DFDD"/>
    </w:rPr>
  </w:style>
  <w:style w:type="paragraph" w:customStyle="1" w:styleId="12">
    <w:name w:val="Обычный1"/>
    <w:rsid w:val="00BB2BB9"/>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B859E9"/>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Unresolved Mention"/>
    <w:basedOn w:val="a0"/>
    <w:uiPriority w:val="99"/>
    <w:semiHidden/>
    <w:unhideWhenUsed/>
    <w:rsid w:val="00926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173">
      <w:bodyDiv w:val="1"/>
      <w:marLeft w:val="0"/>
      <w:marRight w:val="0"/>
      <w:marTop w:val="0"/>
      <w:marBottom w:val="0"/>
      <w:divBdr>
        <w:top w:val="none" w:sz="0" w:space="0" w:color="auto"/>
        <w:left w:val="none" w:sz="0" w:space="0" w:color="auto"/>
        <w:bottom w:val="none" w:sz="0" w:space="0" w:color="auto"/>
        <w:right w:val="none" w:sz="0" w:space="0" w:color="auto"/>
      </w:divBdr>
    </w:div>
    <w:div w:id="173081511">
      <w:bodyDiv w:val="1"/>
      <w:marLeft w:val="0"/>
      <w:marRight w:val="0"/>
      <w:marTop w:val="0"/>
      <w:marBottom w:val="0"/>
      <w:divBdr>
        <w:top w:val="none" w:sz="0" w:space="0" w:color="auto"/>
        <w:left w:val="none" w:sz="0" w:space="0" w:color="auto"/>
        <w:bottom w:val="none" w:sz="0" w:space="0" w:color="auto"/>
        <w:right w:val="none" w:sz="0" w:space="0" w:color="auto"/>
      </w:divBdr>
    </w:div>
    <w:div w:id="741219879">
      <w:bodyDiv w:val="1"/>
      <w:marLeft w:val="0"/>
      <w:marRight w:val="0"/>
      <w:marTop w:val="0"/>
      <w:marBottom w:val="0"/>
      <w:divBdr>
        <w:top w:val="none" w:sz="0" w:space="0" w:color="auto"/>
        <w:left w:val="none" w:sz="0" w:space="0" w:color="auto"/>
        <w:bottom w:val="none" w:sz="0" w:space="0" w:color="auto"/>
        <w:right w:val="none" w:sz="0" w:space="0" w:color="auto"/>
      </w:divBdr>
    </w:div>
    <w:div w:id="913658826">
      <w:bodyDiv w:val="1"/>
      <w:marLeft w:val="0"/>
      <w:marRight w:val="0"/>
      <w:marTop w:val="0"/>
      <w:marBottom w:val="0"/>
      <w:divBdr>
        <w:top w:val="none" w:sz="0" w:space="0" w:color="auto"/>
        <w:left w:val="none" w:sz="0" w:space="0" w:color="auto"/>
        <w:bottom w:val="none" w:sz="0" w:space="0" w:color="auto"/>
        <w:right w:val="none" w:sz="0" w:space="0" w:color="auto"/>
      </w:divBdr>
    </w:div>
    <w:div w:id="958148025">
      <w:bodyDiv w:val="1"/>
      <w:marLeft w:val="0"/>
      <w:marRight w:val="0"/>
      <w:marTop w:val="0"/>
      <w:marBottom w:val="0"/>
      <w:divBdr>
        <w:top w:val="none" w:sz="0" w:space="0" w:color="auto"/>
        <w:left w:val="none" w:sz="0" w:space="0" w:color="auto"/>
        <w:bottom w:val="none" w:sz="0" w:space="0" w:color="auto"/>
        <w:right w:val="none" w:sz="0" w:space="0" w:color="auto"/>
      </w:divBdr>
    </w:div>
    <w:div w:id="1041975054">
      <w:bodyDiv w:val="1"/>
      <w:marLeft w:val="0"/>
      <w:marRight w:val="0"/>
      <w:marTop w:val="0"/>
      <w:marBottom w:val="0"/>
      <w:divBdr>
        <w:top w:val="none" w:sz="0" w:space="0" w:color="auto"/>
        <w:left w:val="none" w:sz="0" w:space="0" w:color="auto"/>
        <w:bottom w:val="none" w:sz="0" w:space="0" w:color="auto"/>
        <w:right w:val="none" w:sz="0" w:space="0" w:color="auto"/>
      </w:divBdr>
      <w:divsChild>
        <w:div w:id="1993869325">
          <w:marLeft w:val="0"/>
          <w:marRight w:val="0"/>
          <w:marTop w:val="0"/>
          <w:marBottom w:val="0"/>
          <w:divBdr>
            <w:top w:val="none" w:sz="0" w:space="0" w:color="auto"/>
            <w:left w:val="none" w:sz="0" w:space="0" w:color="auto"/>
            <w:bottom w:val="none" w:sz="0" w:space="0" w:color="auto"/>
            <w:right w:val="none" w:sz="0" w:space="0" w:color="auto"/>
          </w:divBdr>
        </w:div>
      </w:divsChild>
    </w:div>
    <w:div w:id="1163354456">
      <w:bodyDiv w:val="1"/>
      <w:marLeft w:val="0"/>
      <w:marRight w:val="0"/>
      <w:marTop w:val="0"/>
      <w:marBottom w:val="0"/>
      <w:divBdr>
        <w:top w:val="none" w:sz="0" w:space="0" w:color="auto"/>
        <w:left w:val="none" w:sz="0" w:space="0" w:color="auto"/>
        <w:bottom w:val="none" w:sz="0" w:space="0" w:color="auto"/>
        <w:right w:val="none" w:sz="0" w:space="0" w:color="auto"/>
      </w:divBdr>
    </w:div>
    <w:div w:id="1399476171">
      <w:bodyDiv w:val="1"/>
      <w:marLeft w:val="0"/>
      <w:marRight w:val="0"/>
      <w:marTop w:val="0"/>
      <w:marBottom w:val="0"/>
      <w:divBdr>
        <w:top w:val="none" w:sz="0" w:space="0" w:color="auto"/>
        <w:left w:val="none" w:sz="0" w:space="0" w:color="auto"/>
        <w:bottom w:val="none" w:sz="0" w:space="0" w:color="auto"/>
        <w:right w:val="none" w:sz="0" w:space="0" w:color="auto"/>
      </w:divBdr>
    </w:div>
    <w:div w:id="1431973030">
      <w:bodyDiv w:val="1"/>
      <w:marLeft w:val="0"/>
      <w:marRight w:val="0"/>
      <w:marTop w:val="0"/>
      <w:marBottom w:val="0"/>
      <w:divBdr>
        <w:top w:val="none" w:sz="0" w:space="0" w:color="auto"/>
        <w:left w:val="none" w:sz="0" w:space="0" w:color="auto"/>
        <w:bottom w:val="none" w:sz="0" w:space="0" w:color="auto"/>
        <w:right w:val="none" w:sz="0" w:space="0" w:color="auto"/>
      </w:divBdr>
    </w:div>
    <w:div w:id="1893346924">
      <w:bodyDiv w:val="1"/>
      <w:marLeft w:val="0"/>
      <w:marRight w:val="0"/>
      <w:marTop w:val="0"/>
      <w:marBottom w:val="0"/>
      <w:divBdr>
        <w:top w:val="none" w:sz="0" w:space="0" w:color="auto"/>
        <w:left w:val="none" w:sz="0" w:space="0" w:color="auto"/>
        <w:bottom w:val="none" w:sz="0" w:space="0" w:color="auto"/>
        <w:right w:val="none" w:sz="0" w:space="0" w:color="auto"/>
      </w:divBdr>
    </w:div>
    <w:div w:id="19218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8F52C9C-1C78-4C6F-93D1-B41FE2F5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5</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Константин Руднев</cp:lastModifiedBy>
  <cp:revision>32</cp:revision>
  <cp:lastPrinted>2022-03-23T03:22:00Z</cp:lastPrinted>
  <dcterms:created xsi:type="dcterms:W3CDTF">2023-03-26T12:08:00Z</dcterms:created>
  <dcterms:modified xsi:type="dcterms:W3CDTF">2023-03-31T23:05:00Z</dcterms:modified>
</cp:coreProperties>
</file>